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09" w:rsidRDefault="00D41C09"/>
    <w:p w:rsidR="00D41C09" w:rsidRDefault="00D41C09"/>
    <w:p w:rsidR="00D41C09" w:rsidRDefault="00025E05">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rsidR="00D41C09" w:rsidRDefault="00025E05">
      <w:pPr>
        <w:spacing w:before="600"/>
        <w:jc w:val="center"/>
        <w:rPr>
          <w:b/>
          <w:bCs/>
          <w:i/>
          <w:iCs/>
          <w:sz w:val="32"/>
          <w:szCs w:val="32"/>
        </w:rPr>
      </w:pPr>
      <w:r>
        <w:rPr>
          <w:b/>
          <w:bCs/>
          <w:i/>
          <w:iCs/>
          <w:sz w:val="32"/>
          <w:szCs w:val="32"/>
        </w:rPr>
        <w:t>акционерное общество «Трансмашхолдинг»</w:t>
      </w:r>
    </w:p>
    <w:p w:rsidR="00D41C09" w:rsidRDefault="00025E05">
      <w:pPr>
        <w:spacing w:before="120"/>
        <w:jc w:val="center"/>
        <w:rPr>
          <w:b/>
          <w:bCs/>
          <w:i/>
          <w:iCs/>
          <w:sz w:val="28"/>
          <w:szCs w:val="28"/>
        </w:rPr>
      </w:pPr>
      <w:r>
        <w:rPr>
          <w:b/>
          <w:bCs/>
          <w:i/>
          <w:iCs/>
          <w:sz w:val="28"/>
          <w:szCs w:val="28"/>
        </w:rPr>
        <w:t>Код эмитента: 35992-H</w:t>
      </w:r>
    </w:p>
    <w:p w:rsidR="00D41C09" w:rsidRDefault="00025E05">
      <w:pPr>
        <w:spacing w:before="360"/>
        <w:jc w:val="center"/>
        <w:rPr>
          <w:b/>
          <w:bCs/>
          <w:sz w:val="32"/>
          <w:szCs w:val="32"/>
        </w:rPr>
      </w:pPr>
      <w:r>
        <w:rPr>
          <w:b/>
          <w:bCs/>
          <w:sz w:val="32"/>
          <w:szCs w:val="32"/>
        </w:rPr>
        <w:t>за 3 квартал 2020 г.</w:t>
      </w:r>
    </w:p>
    <w:p w:rsidR="00D41C09" w:rsidRDefault="00025E05">
      <w:pPr>
        <w:spacing w:before="840"/>
        <w:rPr>
          <w:sz w:val="24"/>
          <w:szCs w:val="24"/>
        </w:rPr>
      </w:pPr>
      <w:r>
        <w:rPr>
          <w:sz w:val="24"/>
          <w:szCs w:val="24"/>
        </w:rPr>
        <w:t>Адрес эмитента:</w:t>
      </w:r>
      <w:r>
        <w:rPr>
          <w:b/>
          <w:bCs/>
          <w:sz w:val="24"/>
          <w:szCs w:val="24"/>
        </w:rPr>
        <w:t xml:space="preserve"> 115054 Россия, г. Москва, </w:t>
      </w:r>
      <w:proofErr w:type="spellStart"/>
      <w:r>
        <w:rPr>
          <w:b/>
          <w:bCs/>
          <w:sz w:val="24"/>
          <w:szCs w:val="24"/>
        </w:rPr>
        <w:t>Озерковская</w:t>
      </w:r>
      <w:proofErr w:type="spellEnd"/>
      <w:r>
        <w:rPr>
          <w:b/>
          <w:bCs/>
          <w:sz w:val="24"/>
          <w:szCs w:val="24"/>
        </w:rPr>
        <w:t xml:space="preserve"> наб. 54 стр. 1</w:t>
      </w:r>
    </w:p>
    <w:p w:rsidR="00D41C09" w:rsidRDefault="00025E0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D41C09" w:rsidRDefault="00D41C09"/>
    <w:tbl>
      <w:tblPr>
        <w:tblW w:w="0" w:type="auto"/>
        <w:tblLayout w:type="fixed"/>
        <w:tblCellMar>
          <w:left w:w="72" w:type="dxa"/>
          <w:right w:w="72" w:type="dxa"/>
        </w:tblCellMar>
        <w:tblLook w:val="0000" w:firstRow="0" w:lastRow="0" w:firstColumn="0" w:lastColumn="0" w:noHBand="0" w:noVBand="0"/>
      </w:tblPr>
      <w:tblGrid>
        <w:gridCol w:w="5572"/>
        <w:gridCol w:w="3680"/>
      </w:tblGrid>
      <w:tr w:rsidR="00D41C09">
        <w:tc>
          <w:tcPr>
            <w:tcW w:w="5572" w:type="dxa"/>
            <w:tcBorders>
              <w:top w:val="single" w:sz="6" w:space="0" w:color="auto"/>
              <w:left w:val="single" w:sz="6" w:space="0" w:color="auto"/>
              <w:bottom w:val="nil"/>
              <w:right w:val="nil"/>
            </w:tcBorders>
          </w:tcPr>
          <w:p w:rsidR="00D41C09" w:rsidRDefault="00D41C09">
            <w:pPr>
              <w:spacing w:before="120"/>
            </w:pPr>
          </w:p>
          <w:p w:rsidR="00D41C09" w:rsidRDefault="00025E05">
            <w:pPr>
              <w:spacing w:before="200"/>
            </w:pPr>
            <w:r>
              <w:t>Генеральный директор</w:t>
            </w:r>
          </w:p>
          <w:p w:rsidR="00D41C09" w:rsidRDefault="00025E05">
            <w:r>
              <w:t>Дата: 13 ноября 2020 г.</w:t>
            </w:r>
          </w:p>
        </w:tc>
        <w:tc>
          <w:tcPr>
            <w:tcW w:w="3680" w:type="dxa"/>
            <w:tcBorders>
              <w:top w:val="single" w:sz="6" w:space="0" w:color="auto"/>
              <w:left w:val="nil"/>
              <w:bottom w:val="nil"/>
              <w:right w:val="single" w:sz="6" w:space="0" w:color="auto"/>
            </w:tcBorders>
          </w:tcPr>
          <w:p w:rsidR="00D41C09" w:rsidRDefault="00D41C09"/>
          <w:p w:rsidR="00D41C09" w:rsidRDefault="00025E05">
            <w:pPr>
              <w:spacing w:before="200" w:after="200"/>
            </w:pPr>
            <w:r>
              <w:t>____________ К.В. Липа</w:t>
            </w:r>
            <w:r>
              <w:br/>
              <w:t xml:space="preserve">    подпись</w:t>
            </w:r>
          </w:p>
        </w:tc>
      </w:tr>
      <w:tr w:rsidR="00D41C09">
        <w:tc>
          <w:tcPr>
            <w:tcW w:w="5572" w:type="dxa"/>
            <w:tcBorders>
              <w:top w:val="nil"/>
              <w:left w:val="single" w:sz="6" w:space="0" w:color="auto"/>
              <w:bottom w:val="single" w:sz="6" w:space="0" w:color="auto"/>
              <w:right w:val="nil"/>
            </w:tcBorders>
          </w:tcPr>
          <w:p w:rsidR="00D41C09" w:rsidRDefault="00D41C09">
            <w:pPr>
              <w:spacing w:before="120"/>
            </w:pPr>
          </w:p>
          <w:p w:rsidR="00D41C09" w:rsidRDefault="00025E05">
            <w:pPr>
              <w:spacing w:before="200"/>
            </w:pPr>
            <w:r>
              <w:t>Главный бухгалтер</w:t>
            </w:r>
          </w:p>
          <w:p w:rsidR="00D41C09" w:rsidRDefault="00025E05">
            <w:r>
              <w:t>Дата: 13 ноября 2020 г.</w:t>
            </w:r>
          </w:p>
        </w:tc>
        <w:tc>
          <w:tcPr>
            <w:tcW w:w="3680" w:type="dxa"/>
            <w:tcBorders>
              <w:top w:val="nil"/>
              <w:left w:val="nil"/>
              <w:bottom w:val="single" w:sz="6" w:space="0" w:color="auto"/>
              <w:right w:val="single" w:sz="6" w:space="0" w:color="auto"/>
            </w:tcBorders>
          </w:tcPr>
          <w:p w:rsidR="00D41C09" w:rsidRDefault="00D41C09"/>
          <w:p w:rsidR="00D41C09" w:rsidRDefault="00025E05">
            <w:pPr>
              <w:spacing w:before="200" w:after="200"/>
            </w:pPr>
            <w:r>
              <w:t>____________ И.Ю. Кузнецов</w:t>
            </w:r>
            <w:r>
              <w:br/>
              <w:t xml:space="preserve">    подпись</w:t>
            </w:r>
            <w:r>
              <w:br/>
              <w:t xml:space="preserve">      М.П.</w:t>
            </w:r>
          </w:p>
        </w:tc>
      </w:tr>
    </w:tbl>
    <w:p w:rsidR="00D41C09" w:rsidRDefault="00D41C09"/>
    <w:p w:rsidR="00D41C09" w:rsidRDefault="00D41C09"/>
    <w:tbl>
      <w:tblPr>
        <w:tblW w:w="0" w:type="auto"/>
        <w:tblLayout w:type="fixed"/>
        <w:tblCellMar>
          <w:left w:w="72" w:type="dxa"/>
          <w:right w:w="72" w:type="dxa"/>
        </w:tblCellMar>
        <w:tblLook w:val="0000" w:firstRow="0" w:lastRow="0" w:firstColumn="0" w:lastColumn="0" w:noHBand="0" w:noVBand="0"/>
      </w:tblPr>
      <w:tblGrid>
        <w:gridCol w:w="9252"/>
        <w:gridCol w:w="360"/>
      </w:tblGrid>
      <w:tr w:rsidR="00D41C09">
        <w:tc>
          <w:tcPr>
            <w:tcW w:w="9252" w:type="dxa"/>
            <w:tcBorders>
              <w:top w:val="single" w:sz="6" w:space="0" w:color="auto"/>
              <w:left w:val="single" w:sz="6" w:space="0" w:color="auto"/>
              <w:bottom w:val="single" w:sz="6" w:space="0" w:color="auto"/>
              <w:right w:val="single" w:sz="6" w:space="0" w:color="auto"/>
            </w:tcBorders>
          </w:tcPr>
          <w:p w:rsidR="00D41C09" w:rsidRDefault="00025E05">
            <w:pPr>
              <w:spacing w:before="40"/>
            </w:pPr>
            <w:r>
              <w:t>Контактное лицо:</w:t>
            </w:r>
            <w:r>
              <w:rPr>
                <w:b/>
                <w:bCs/>
              </w:rPr>
              <w:t xml:space="preserve"> Янков Антон Сергеевич, Руководитель Управления корпоративного финансирования</w:t>
            </w:r>
          </w:p>
          <w:p w:rsidR="00D41C09" w:rsidRDefault="00025E05">
            <w:pPr>
              <w:spacing w:before="40"/>
            </w:pPr>
            <w:r>
              <w:t>Телефон:</w:t>
            </w:r>
            <w:r>
              <w:rPr>
                <w:b/>
                <w:bCs/>
              </w:rPr>
              <w:t xml:space="preserve"> (495) 660-8950</w:t>
            </w:r>
          </w:p>
          <w:p w:rsidR="00D41C09" w:rsidRDefault="00025E05">
            <w:pPr>
              <w:spacing w:before="40"/>
            </w:pPr>
            <w:r>
              <w:t>Факс:</w:t>
            </w:r>
            <w:r>
              <w:rPr>
                <w:b/>
                <w:bCs/>
              </w:rPr>
              <w:t xml:space="preserve"> (495) 660-8950</w:t>
            </w:r>
          </w:p>
          <w:p w:rsidR="00D41C09" w:rsidRDefault="00025E05">
            <w:pPr>
              <w:spacing w:before="40"/>
            </w:pPr>
            <w:r>
              <w:t>Адрес электронной почты:</w:t>
            </w:r>
            <w:r>
              <w:rPr>
                <w:b/>
                <w:bCs/>
              </w:rPr>
              <w:t xml:space="preserve"> a.yankov@tmholding.ru</w:t>
            </w:r>
          </w:p>
          <w:p w:rsidR="00D41C09" w:rsidRDefault="00025E0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w:t>
            </w:r>
            <w:proofErr w:type="spellStart"/>
            <w:r>
              <w:rPr>
                <w:b/>
                <w:bCs/>
              </w:rPr>
              <w:t>portal</w:t>
            </w:r>
            <w:proofErr w:type="spellEnd"/>
            <w:r>
              <w:rPr>
                <w:b/>
                <w:bCs/>
              </w:rPr>
              <w:t>/</w:t>
            </w:r>
            <w:proofErr w:type="spellStart"/>
            <w:r>
              <w:rPr>
                <w:b/>
                <w:bCs/>
              </w:rPr>
              <w:t>company.aspx?id</w:t>
            </w:r>
            <w:proofErr w:type="spellEnd"/>
            <w:r>
              <w:rPr>
                <w:b/>
                <w:bCs/>
              </w:rPr>
              <w:t>=4426, www.tmholding.ru</w:t>
            </w:r>
          </w:p>
        </w:tc>
        <w:tc>
          <w:tcPr>
            <w:tcW w:w="360" w:type="dxa"/>
          </w:tcPr>
          <w:p w:rsidR="00D41C09" w:rsidRDefault="00D41C09">
            <w:pPr>
              <w:spacing w:before="40"/>
            </w:pPr>
          </w:p>
        </w:tc>
      </w:tr>
    </w:tbl>
    <w:p w:rsidR="00D41C09" w:rsidRDefault="00025E05">
      <w:pPr>
        <w:pStyle w:val="1"/>
      </w:pPr>
      <w:r>
        <w:br w:type="page"/>
      </w:r>
      <w:bookmarkStart w:id="0" w:name="_Toc55988135"/>
      <w:r>
        <w:lastRenderedPageBreak/>
        <w:t>Оглавление</w:t>
      </w:r>
      <w:bookmarkEnd w:id="0"/>
    </w:p>
    <w:p w:rsidR="00025E05" w:rsidRDefault="00025E05">
      <w:pPr>
        <w:pStyle w:val="11"/>
        <w:tabs>
          <w:tab w:val="right" w:leader="dot" w:pos="9061"/>
        </w:tabs>
        <w:rPr>
          <w:noProof/>
        </w:rPr>
      </w:pPr>
      <w:r>
        <w:fldChar w:fldCharType="begin"/>
      </w:r>
      <w:r>
        <w:instrText>TOC</w:instrText>
      </w:r>
      <w:r>
        <w:fldChar w:fldCharType="separate"/>
      </w:r>
      <w:r>
        <w:rPr>
          <w:noProof/>
        </w:rPr>
        <w:t>Оглавление</w:t>
      </w:r>
      <w:r>
        <w:rPr>
          <w:noProof/>
        </w:rPr>
        <w:tab/>
      </w:r>
      <w:r>
        <w:rPr>
          <w:noProof/>
        </w:rPr>
        <w:fldChar w:fldCharType="begin"/>
      </w:r>
      <w:r>
        <w:rPr>
          <w:noProof/>
        </w:rPr>
        <w:instrText xml:space="preserve"> PAGEREF _Toc55988135 \h </w:instrText>
      </w:r>
      <w:r>
        <w:rPr>
          <w:noProof/>
        </w:rPr>
      </w:r>
      <w:r>
        <w:rPr>
          <w:noProof/>
        </w:rPr>
        <w:fldChar w:fldCharType="separate"/>
      </w:r>
      <w:r>
        <w:rPr>
          <w:noProof/>
        </w:rPr>
        <w:t>2</w:t>
      </w:r>
      <w:r>
        <w:rPr>
          <w:noProof/>
        </w:rPr>
        <w:fldChar w:fldCharType="end"/>
      </w:r>
    </w:p>
    <w:p w:rsidR="00025E05" w:rsidRDefault="00025E05">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_Toc55988136 \h </w:instrText>
      </w:r>
      <w:r>
        <w:rPr>
          <w:noProof/>
        </w:rPr>
      </w:r>
      <w:r>
        <w:rPr>
          <w:noProof/>
        </w:rPr>
        <w:fldChar w:fldCharType="separate"/>
      </w:r>
      <w:r>
        <w:rPr>
          <w:noProof/>
        </w:rPr>
        <w:t>5</w:t>
      </w:r>
      <w:r>
        <w:rPr>
          <w:noProof/>
        </w:rPr>
        <w:fldChar w:fldCharType="end"/>
      </w:r>
    </w:p>
    <w:p w:rsidR="00025E05" w:rsidRDefault="00025E05">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Pr>
          <w:noProof/>
        </w:rPr>
        <w:fldChar w:fldCharType="begin"/>
      </w:r>
      <w:r>
        <w:rPr>
          <w:noProof/>
        </w:rPr>
        <w:instrText xml:space="preserve"> PAGEREF _Toc55988137 \h </w:instrText>
      </w:r>
      <w:r>
        <w:rPr>
          <w:noProof/>
        </w:rPr>
      </w:r>
      <w:r>
        <w:rPr>
          <w:noProof/>
        </w:rPr>
        <w:fldChar w:fldCharType="separate"/>
      </w:r>
      <w:r>
        <w:rPr>
          <w:noProof/>
        </w:rPr>
        <w:t>6</w:t>
      </w:r>
      <w:r>
        <w:rPr>
          <w:noProof/>
        </w:rPr>
        <w:fldChar w:fldCharType="end"/>
      </w:r>
    </w:p>
    <w:p w:rsidR="00025E05" w:rsidRDefault="00025E05">
      <w:pPr>
        <w:pStyle w:val="21"/>
        <w:tabs>
          <w:tab w:val="right" w:leader="dot" w:pos="9061"/>
        </w:tabs>
        <w:rPr>
          <w:noProof/>
        </w:rPr>
      </w:pPr>
      <w:r>
        <w:rPr>
          <w:noProof/>
        </w:rPr>
        <w:t>1.1. Сведения о банковских счетах эмитента</w:t>
      </w:r>
      <w:r>
        <w:rPr>
          <w:noProof/>
        </w:rPr>
        <w:tab/>
      </w:r>
      <w:r>
        <w:rPr>
          <w:noProof/>
        </w:rPr>
        <w:fldChar w:fldCharType="begin"/>
      </w:r>
      <w:r>
        <w:rPr>
          <w:noProof/>
        </w:rPr>
        <w:instrText xml:space="preserve"> PAGEREF _Toc55988138 \h </w:instrText>
      </w:r>
      <w:r>
        <w:rPr>
          <w:noProof/>
        </w:rPr>
      </w:r>
      <w:r>
        <w:rPr>
          <w:noProof/>
        </w:rPr>
        <w:fldChar w:fldCharType="separate"/>
      </w:r>
      <w:r>
        <w:rPr>
          <w:noProof/>
        </w:rPr>
        <w:t>6</w:t>
      </w:r>
      <w:r>
        <w:rPr>
          <w:noProof/>
        </w:rPr>
        <w:fldChar w:fldCharType="end"/>
      </w:r>
    </w:p>
    <w:p w:rsidR="00025E05" w:rsidRDefault="00025E05">
      <w:pPr>
        <w:pStyle w:val="21"/>
        <w:tabs>
          <w:tab w:val="right" w:leader="dot" w:pos="9061"/>
        </w:tabs>
        <w:rPr>
          <w:noProof/>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_Toc55988139 \h </w:instrText>
      </w:r>
      <w:r>
        <w:rPr>
          <w:noProof/>
        </w:rPr>
      </w:r>
      <w:r>
        <w:rPr>
          <w:noProof/>
        </w:rPr>
        <w:fldChar w:fldCharType="separate"/>
      </w:r>
      <w:r>
        <w:rPr>
          <w:noProof/>
        </w:rPr>
        <w:t>6</w:t>
      </w:r>
      <w:r>
        <w:rPr>
          <w:noProof/>
        </w:rPr>
        <w:fldChar w:fldCharType="end"/>
      </w:r>
    </w:p>
    <w:p w:rsidR="00025E05" w:rsidRDefault="00025E05">
      <w:pPr>
        <w:pStyle w:val="21"/>
        <w:tabs>
          <w:tab w:val="right" w:leader="dot" w:pos="906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_Toc55988140 \h </w:instrText>
      </w:r>
      <w:r>
        <w:rPr>
          <w:noProof/>
        </w:rPr>
      </w:r>
      <w:r>
        <w:rPr>
          <w:noProof/>
        </w:rPr>
        <w:fldChar w:fldCharType="separate"/>
      </w:r>
      <w:r>
        <w:rPr>
          <w:noProof/>
        </w:rPr>
        <w:t>8</w:t>
      </w:r>
      <w:r>
        <w:rPr>
          <w:noProof/>
        </w:rPr>
        <w:fldChar w:fldCharType="end"/>
      </w:r>
    </w:p>
    <w:p w:rsidR="00025E05" w:rsidRDefault="00025E05">
      <w:pPr>
        <w:pStyle w:val="21"/>
        <w:tabs>
          <w:tab w:val="right" w:leader="dot" w:pos="9061"/>
        </w:tabs>
        <w:rPr>
          <w:noProof/>
        </w:rPr>
      </w:pPr>
      <w:r>
        <w:rPr>
          <w:noProof/>
        </w:rPr>
        <w:t>1.4. Сведения о консультантах эмитента</w:t>
      </w:r>
      <w:r>
        <w:rPr>
          <w:noProof/>
        </w:rPr>
        <w:tab/>
      </w:r>
      <w:r>
        <w:rPr>
          <w:noProof/>
        </w:rPr>
        <w:fldChar w:fldCharType="begin"/>
      </w:r>
      <w:r>
        <w:rPr>
          <w:noProof/>
        </w:rPr>
        <w:instrText xml:space="preserve"> PAGEREF _Toc55988141 \h </w:instrText>
      </w:r>
      <w:r>
        <w:rPr>
          <w:noProof/>
        </w:rPr>
      </w:r>
      <w:r>
        <w:rPr>
          <w:noProof/>
        </w:rPr>
        <w:fldChar w:fldCharType="separate"/>
      </w:r>
      <w:r>
        <w:rPr>
          <w:noProof/>
        </w:rPr>
        <w:t>9</w:t>
      </w:r>
      <w:r>
        <w:rPr>
          <w:noProof/>
        </w:rPr>
        <w:fldChar w:fldCharType="end"/>
      </w:r>
    </w:p>
    <w:p w:rsidR="00025E05" w:rsidRDefault="00025E05">
      <w:pPr>
        <w:pStyle w:val="21"/>
        <w:tabs>
          <w:tab w:val="right" w:leader="dot" w:pos="9061"/>
        </w:tabs>
        <w:rPr>
          <w:noProof/>
        </w:rPr>
      </w:pPr>
      <w:r>
        <w:rPr>
          <w:noProof/>
        </w:rPr>
        <w:t>1.5. Сведения о лицах, подписавших отчет эмитента (ежеквартальный отчет)</w:t>
      </w:r>
      <w:r>
        <w:rPr>
          <w:noProof/>
        </w:rPr>
        <w:tab/>
      </w:r>
      <w:r>
        <w:rPr>
          <w:noProof/>
        </w:rPr>
        <w:fldChar w:fldCharType="begin"/>
      </w:r>
      <w:r>
        <w:rPr>
          <w:noProof/>
        </w:rPr>
        <w:instrText xml:space="preserve"> PAGEREF _Toc55988142 \h </w:instrText>
      </w:r>
      <w:r>
        <w:rPr>
          <w:noProof/>
        </w:rPr>
      </w:r>
      <w:r>
        <w:rPr>
          <w:noProof/>
        </w:rPr>
        <w:fldChar w:fldCharType="separate"/>
      </w:r>
      <w:r>
        <w:rPr>
          <w:noProof/>
        </w:rPr>
        <w:t>9</w:t>
      </w:r>
      <w:r>
        <w:rPr>
          <w:noProof/>
        </w:rPr>
        <w:fldChar w:fldCharType="end"/>
      </w:r>
    </w:p>
    <w:p w:rsidR="00025E05" w:rsidRDefault="00025E05">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_Toc55988143 \h </w:instrText>
      </w:r>
      <w:r>
        <w:rPr>
          <w:noProof/>
        </w:rPr>
      </w:r>
      <w:r>
        <w:rPr>
          <w:noProof/>
        </w:rPr>
        <w:fldChar w:fldCharType="separate"/>
      </w:r>
      <w:r>
        <w:rPr>
          <w:noProof/>
        </w:rPr>
        <w:t>9</w:t>
      </w:r>
      <w:r>
        <w:rPr>
          <w:noProof/>
        </w:rPr>
        <w:fldChar w:fldCharType="end"/>
      </w:r>
    </w:p>
    <w:p w:rsidR="00025E05" w:rsidRDefault="00025E05">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_Toc55988144 \h </w:instrText>
      </w:r>
      <w:r>
        <w:rPr>
          <w:noProof/>
        </w:rPr>
      </w:r>
      <w:r>
        <w:rPr>
          <w:noProof/>
        </w:rPr>
        <w:fldChar w:fldCharType="separate"/>
      </w:r>
      <w:r>
        <w:rPr>
          <w:noProof/>
        </w:rPr>
        <w:t>9</w:t>
      </w:r>
      <w:r>
        <w:rPr>
          <w:noProof/>
        </w:rPr>
        <w:fldChar w:fldCharType="end"/>
      </w:r>
    </w:p>
    <w:p w:rsidR="00025E05" w:rsidRDefault="00025E05">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_Toc55988145 \h </w:instrText>
      </w:r>
      <w:r>
        <w:rPr>
          <w:noProof/>
        </w:rPr>
      </w:r>
      <w:r>
        <w:rPr>
          <w:noProof/>
        </w:rPr>
        <w:fldChar w:fldCharType="separate"/>
      </w:r>
      <w:r>
        <w:rPr>
          <w:noProof/>
        </w:rPr>
        <w:t>10</w:t>
      </w:r>
      <w:r>
        <w:rPr>
          <w:noProof/>
        </w:rPr>
        <w:fldChar w:fldCharType="end"/>
      </w:r>
    </w:p>
    <w:p w:rsidR="00025E05" w:rsidRDefault="00025E05">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_Toc55988146 \h </w:instrText>
      </w:r>
      <w:r>
        <w:rPr>
          <w:noProof/>
        </w:rPr>
      </w:r>
      <w:r>
        <w:rPr>
          <w:noProof/>
        </w:rPr>
        <w:fldChar w:fldCharType="separate"/>
      </w:r>
      <w:r>
        <w:rPr>
          <w:noProof/>
        </w:rPr>
        <w:t>10</w:t>
      </w:r>
      <w:r>
        <w:rPr>
          <w:noProof/>
        </w:rPr>
        <w:fldChar w:fldCharType="end"/>
      </w:r>
    </w:p>
    <w:p w:rsidR="00025E05" w:rsidRDefault="00025E05">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_Toc55988147 \h </w:instrText>
      </w:r>
      <w:r>
        <w:rPr>
          <w:noProof/>
        </w:rPr>
      </w:r>
      <w:r>
        <w:rPr>
          <w:noProof/>
        </w:rPr>
        <w:fldChar w:fldCharType="separate"/>
      </w:r>
      <w:r>
        <w:rPr>
          <w:noProof/>
        </w:rPr>
        <w:t>10</w:t>
      </w:r>
      <w:r>
        <w:rPr>
          <w:noProof/>
        </w:rPr>
        <w:fldChar w:fldCharType="end"/>
      </w:r>
    </w:p>
    <w:p w:rsidR="00025E05" w:rsidRDefault="00025E05">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_Toc55988148 \h </w:instrText>
      </w:r>
      <w:r>
        <w:rPr>
          <w:noProof/>
        </w:rPr>
      </w:r>
      <w:r>
        <w:rPr>
          <w:noProof/>
        </w:rPr>
        <w:fldChar w:fldCharType="separate"/>
      </w:r>
      <w:r>
        <w:rPr>
          <w:noProof/>
        </w:rPr>
        <w:t>12</w:t>
      </w:r>
      <w:r>
        <w:rPr>
          <w:noProof/>
        </w:rPr>
        <w:fldChar w:fldCharType="end"/>
      </w:r>
    </w:p>
    <w:p w:rsidR="00025E05" w:rsidRDefault="00025E05">
      <w:pPr>
        <w:pStyle w:val="21"/>
        <w:tabs>
          <w:tab w:val="right" w:leader="dot" w:pos="906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_Toc55988149 \h </w:instrText>
      </w:r>
      <w:r>
        <w:rPr>
          <w:noProof/>
        </w:rPr>
      </w:r>
      <w:r>
        <w:rPr>
          <w:noProof/>
        </w:rPr>
        <w:fldChar w:fldCharType="separate"/>
      </w:r>
      <w:r>
        <w:rPr>
          <w:noProof/>
        </w:rPr>
        <w:t>15</w:t>
      </w:r>
      <w:r>
        <w:rPr>
          <w:noProof/>
        </w:rPr>
        <w:fldChar w:fldCharType="end"/>
      </w:r>
    </w:p>
    <w:p w:rsidR="00025E05" w:rsidRDefault="00025E05">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_Toc55988150 \h </w:instrText>
      </w:r>
      <w:r>
        <w:rPr>
          <w:noProof/>
        </w:rPr>
      </w:r>
      <w:r>
        <w:rPr>
          <w:noProof/>
        </w:rPr>
        <w:fldChar w:fldCharType="separate"/>
      </w:r>
      <w:r>
        <w:rPr>
          <w:noProof/>
        </w:rPr>
        <w:t>16</w:t>
      </w:r>
      <w:r>
        <w:rPr>
          <w:noProof/>
        </w:rPr>
        <w:fldChar w:fldCharType="end"/>
      </w:r>
    </w:p>
    <w:p w:rsidR="00025E05" w:rsidRDefault="00025E05">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_Toc55988151 \h </w:instrText>
      </w:r>
      <w:r>
        <w:rPr>
          <w:noProof/>
        </w:rPr>
      </w:r>
      <w:r>
        <w:rPr>
          <w:noProof/>
        </w:rPr>
        <w:fldChar w:fldCharType="separate"/>
      </w:r>
      <w:r>
        <w:rPr>
          <w:noProof/>
        </w:rPr>
        <w:t>17</w:t>
      </w:r>
      <w:r>
        <w:rPr>
          <w:noProof/>
        </w:rPr>
        <w:fldChar w:fldCharType="end"/>
      </w:r>
    </w:p>
    <w:p w:rsidR="00025E05" w:rsidRDefault="00025E05">
      <w:pPr>
        <w:pStyle w:val="11"/>
        <w:tabs>
          <w:tab w:val="right" w:leader="dot" w:pos="9061"/>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_Toc55988152 \h </w:instrText>
      </w:r>
      <w:r>
        <w:rPr>
          <w:noProof/>
        </w:rPr>
      </w:r>
      <w:r>
        <w:rPr>
          <w:noProof/>
        </w:rPr>
        <w:fldChar w:fldCharType="separate"/>
      </w:r>
      <w:r>
        <w:rPr>
          <w:noProof/>
        </w:rPr>
        <w:t>17</w:t>
      </w:r>
      <w:r>
        <w:rPr>
          <w:noProof/>
        </w:rPr>
        <w:fldChar w:fldCharType="end"/>
      </w:r>
    </w:p>
    <w:p w:rsidR="00025E05" w:rsidRDefault="00025E05">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_Toc55988153 \h </w:instrText>
      </w:r>
      <w:r>
        <w:rPr>
          <w:noProof/>
        </w:rPr>
      </w:r>
      <w:r>
        <w:rPr>
          <w:noProof/>
        </w:rPr>
        <w:fldChar w:fldCharType="separate"/>
      </w:r>
      <w:r>
        <w:rPr>
          <w:noProof/>
        </w:rPr>
        <w:t>17</w:t>
      </w:r>
      <w:r>
        <w:rPr>
          <w:noProof/>
        </w:rPr>
        <w:fldChar w:fldCharType="end"/>
      </w:r>
    </w:p>
    <w:p w:rsidR="00025E05" w:rsidRDefault="00025E05">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_Toc55988154 \h </w:instrText>
      </w:r>
      <w:r>
        <w:rPr>
          <w:noProof/>
        </w:rPr>
      </w:r>
      <w:r>
        <w:rPr>
          <w:noProof/>
        </w:rPr>
        <w:fldChar w:fldCharType="separate"/>
      </w:r>
      <w:r>
        <w:rPr>
          <w:noProof/>
        </w:rPr>
        <w:t>17</w:t>
      </w:r>
      <w:r>
        <w:rPr>
          <w:noProof/>
        </w:rPr>
        <w:fldChar w:fldCharType="end"/>
      </w:r>
    </w:p>
    <w:p w:rsidR="00025E05" w:rsidRDefault="00025E05">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_Toc55988155 \h </w:instrText>
      </w:r>
      <w:r>
        <w:rPr>
          <w:noProof/>
        </w:rPr>
      </w:r>
      <w:r>
        <w:rPr>
          <w:noProof/>
        </w:rPr>
        <w:fldChar w:fldCharType="separate"/>
      </w:r>
      <w:r>
        <w:rPr>
          <w:noProof/>
        </w:rPr>
        <w:t>17</w:t>
      </w:r>
      <w:r>
        <w:rPr>
          <w:noProof/>
        </w:rPr>
        <w:fldChar w:fldCharType="end"/>
      </w:r>
    </w:p>
    <w:p w:rsidR="00025E05" w:rsidRDefault="00025E05">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_Toc55988156 \h </w:instrText>
      </w:r>
      <w:r>
        <w:rPr>
          <w:noProof/>
        </w:rPr>
      </w:r>
      <w:r>
        <w:rPr>
          <w:noProof/>
        </w:rPr>
        <w:fldChar w:fldCharType="separate"/>
      </w:r>
      <w:r>
        <w:rPr>
          <w:noProof/>
        </w:rPr>
        <w:t>18</w:t>
      </w:r>
      <w:r>
        <w:rPr>
          <w:noProof/>
        </w:rPr>
        <w:fldChar w:fldCharType="end"/>
      </w:r>
    </w:p>
    <w:p w:rsidR="00025E05" w:rsidRDefault="00025E05">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_Toc55988157 \h </w:instrText>
      </w:r>
      <w:r>
        <w:rPr>
          <w:noProof/>
        </w:rPr>
      </w:r>
      <w:r>
        <w:rPr>
          <w:noProof/>
        </w:rPr>
        <w:fldChar w:fldCharType="separate"/>
      </w:r>
      <w:r>
        <w:rPr>
          <w:noProof/>
        </w:rPr>
        <w:t>19</w:t>
      </w:r>
      <w:r>
        <w:rPr>
          <w:noProof/>
        </w:rPr>
        <w:fldChar w:fldCharType="end"/>
      </w:r>
    </w:p>
    <w:p w:rsidR="00025E05" w:rsidRDefault="00025E05">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_Toc55988158 \h </w:instrText>
      </w:r>
      <w:r>
        <w:rPr>
          <w:noProof/>
        </w:rPr>
      </w:r>
      <w:r>
        <w:rPr>
          <w:noProof/>
        </w:rPr>
        <w:fldChar w:fldCharType="separate"/>
      </w:r>
      <w:r>
        <w:rPr>
          <w:noProof/>
        </w:rPr>
        <w:t>19</w:t>
      </w:r>
      <w:r>
        <w:rPr>
          <w:noProof/>
        </w:rPr>
        <w:fldChar w:fldCharType="end"/>
      </w:r>
    </w:p>
    <w:p w:rsidR="00025E05" w:rsidRDefault="00025E05">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_Toc55988159 \h </w:instrText>
      </w:r>
      <w:r>
        <w:rPr>
          <w:noProof/>
        </w:rPr>
      </w:r>
      <w:r>
        <w:rPr>
          <w:noProof/>
        </w:rPr>
        <w:fldChar w:fldCharType="separate"/>
      </w:r>
      <w:r>
        <w:rPr>
          <w:noProof/>
        </w:rPr>
        <w:t>19</w:t>
      </w:r>
      <w:r>
        <w:rPr>
          <w:noProof/>
        </w:rPr>
        <w:fldChar w:fldCharType="end"/>
      </w:r>
    </w:p>
    <w:p w:rsidR="00025E05" w:rsidRDefault="00025E05">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_Toc55988160 \h </w:instrText>
      </w:r>
      <w:r>
        <w:rPr>
          <w:noProof/>
        </w:rPr>
      </w:r>
      <w:r>
        <w:rPr>
          <w:noProof/>
        </w:rPr>
        <w:fldChar w:fldCharType="separate"/>
      </w:r>
      <w:r>
        <w:rPr>
          <w:noProof/>
        </w:rPr>
        <w:t>19</w:t>
      </w:r>
      <w:r>
        <w:rPr>
          <w:noProof/>
        </w:rPr>
        <w:fldChar w:fldCharType="end"/>
      </w:r>
    </w:p>
    <w:p w:rsidR="00025E05" w:rsidRDefault="00025E05">
      <w:pPr>
        <w:pStyle w:val="21"/>
        <w:tabs>
          <w:tab w:val="right" w:leader="dot" w:pos="9061"/>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_Toc55988161 \h </w:instrText>
      </w:r>
      <w:r>
        <w:rPr>
          <w:noProof/>
        </w:rPr>
      </w:r>
      <w:r>
        <w:rPr>
          <w:noProof/>
        </w:rPr>
        <w:fldChar w:fldCharType="separate"/>
      </w:r>
      <w:r>
        <w:rPr>
          <w:noProof/>
        </w:rPr>
        <w:t>19</w:t>
      </w:r>
      <w:r>
        <w:rPr>
          <w:noProof/>
        </w:rPr>
        <w:fldChar w:fldCharType="end"/>
      </w:r>
    </w:p>
    <w:p w:rsidR="00025E05" w:rsidRDefault="00025E05">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_Toc55988162 \h </w:instrText>
      </w:r>
      <w:r>
        <w:rPr>
          <w:noProof/>
        </w:rPr>
      </w:r>
      <w:r>
        <w:rPr>
          <w:noProof/>
        </w:rPr>
        <w:fldChar w:fldCharType="separate"/>
      </w:r>
      <w:r>
        <w:rPr>
          <w:noProof/>
        </w:rPr>
        <w:t>20</w:t>
      </w:r>
      <w:r>
        <w:rPr>
          <w:noProof/>
        </w:rPr>
        <w:fldChar w:fldCharType="end"/>
      </w:r>
    </w:p>
    <w:p w:rsidR="00025E05" w:rsidRDefault="00025E05">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_Toc55988163 \h </w:instrText>
      </w:r>
      <w:r>
        <w:rPr>
          <w:noProof/>
        </w:rPr>
      </w:r>
      <w:r>
        <w:rPr>
          <w:noProof/>
        </w:rPr>
        <w:fldChar w:fldCharType="separate"/>
      </w:r>
      <w:r>
        <w:rPr>
          <w:noProof/>
        </w:rPr>
        <w:t>21</w:t>
      </w:r>
      <w:r>
        <w:rPr>
          <w:noProof/>
        </w:rPr>
        <w:fldChar w:fldCharType="end"/>
      </w:r>
    </w:p>
    <w:p w:rsidR="00025E05" w:rsidRDefault="00025E05">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_Toc55988164 \h </w:instrText>
      </w:r>
      <w:r>
        <w:rPr>
          <w:noProof/>
        </w:rPr>
      </w:r>
      <w:r>
        <w:rPr>
          <w:noProof/>
        </w:rPr>
        <w:fldChar w:fldCharType="separate"/>
      </w:r>
      <w:r>
        <w:rPr>
          <w:noProof/>
        </w:rPr>
        <w:t>21</w:t>
      </w:r>
      <w:r>
        <w:rPr>
          <w:noProof/>
        </w:rPr>
        <w:fldChar w:fldCharType="end"/>
      </w:r>
    </w:p>
    <w:p w:rsidR="00025E05" w:rsidRDefault="00025E05">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_Toc55988165 \h </w:instrText>
      </w:r>
      <w:r>
        <w:rPr>
          <w:noProof/>
        </w:rPr>
      </w:r>
      <w:r>
        <w:rPr>
          <w:noProof/>
        </w:rPr>
        <w:fldChar w:fldCharType="separate"/>
      </w:r>
      <w:r>
        <w:rPr>
          <w:noProof/>
        </w:rPr>
        <w:t>22</w:t>
      </w:r>
      <w:r>
        <w:rPr>
          <w:noProof/>
        </w:rPr>
        <w:fldChar w:fldCharType="end"/>
      </w:r>
    </w:p>
    <w:p w:rsidR="00025E05" w:rsidRDefault="00025E05">
      <w:pPr>
        <w:pStyle w:val="21"/>
        <w:tabs>
          <w:tab w:val="right" w:leader="dot" w:pos="9061"/>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_Toc55988166 \h </w:instrText>
      </w:r>
      <w:r>
        <w:rPr>
          <w:noProof/>
        </w:rPr>
      </w:r>
      <w:r>
        <w:rPr>
          <w:noProof/>
        </w:rPr>
        <w:fldChar w:fldCharType="separate"/>
      </w:r>
      <w:r>
        <w:rPr>
          <w:noProof/>
        </w:rPr>
        <w:t>22</w:t>
      </w:r>
      <w:r>
        <w:rPr>
          <w:noProof/>
        </w:rPr>
        <w:fldChar w:fldCharType="end"/>
      </w:r>
    </w:p>
    <w:p w:rsidR="00025E05" w:rsidRDefault="00025E05">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_Toc55988167 \h </w:instrText>
      </w:r>
      <w:r>
        <w:rPr>
          <w:noProof/>
        </w:rPr>
      </w:r>
      <w:r>
        <w:rPr>
          <w:noProof/>
        </w:rPr>
        <w:fldChar w:fldCharType="separate"/>
      </w:r>
      <w:r>
        <w:rPr>
          <w:noProof/>
        </w:rPr>
        <w:t>22</w:t>
      </w:r>
      <w:r>
        <w:rPr>
          <w:noProof/>
        </w:rPr>
        <w:fldChar w:fldCharType="end"/>
      </w:r>
    </w:p>
    <w:p w:rsidR="00025E05" w:rsidRDefault="00025E05">
      <w:pPr>
        <w:pStyle w:val="21"/>
        <w:tabs>
          <w:tab w:val="right" w:leader="dot" w:pos="9061"/>
        </w:tabs>
        <w:rPr>
          <w:noProof/>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_Toc55988168 \h </w:instrText>
      </w:r>
      <w:r>
        <w:rPr>
          <w:noProof/>
        </w:rPr>
      </w:r>
      <w:r>
        <w:rPr>
          <w:noProof/>
        </w:rPr>
        <w:fldChar w:fldCharType="separate"/>
      </w:r>
      <w:r>
        <w:rPr>
          <w:noProof/>
        </w:rPr>
        <w:t>22</w:t>
      </w:r>
      <w:r>
        <w:rPr>
          <w:noProof/>
        </w:rPr>
        <w:fldChar w:fldCharType="end"/>
      </w:r>
    </w:p>
    <w:p w:rsidR="00025E05" w:rsidRDefault="00025E05">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_Toc55988169 \h </w:instrText>
      </w:r>
      <w:r>
        <w:rPr>
          <w:noProof/>
        </w:rPr>
      </w:r>
      <w:r>
        <w:rPr>
          <w:noProof/>
        </w:rPr>
        <w:fldChar w:fldCharType="separate"/>
      </w:r>
      <w:r>
        <w:rPr>
          <w:noProof/>
        </w:rPr>
        <w:t>22</w:t>
      </w:r>
      <w:r>
        <w:rPr>
          <w:noProof/>
        </w:rPr>
        <w:fldChar w:fldCharType="end"/>
      </w:r>
    </w:p>
    <w:p w:rsidR="00025E05" w:rsidRDefault="00025E05">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_Toc55988170 \h </w:instrText>
      </w:r>
      <w:r>
        <w:rPr>
          <w:noProof/>
        </w:rPr>
      </w:r>
      <w:r>
        <w:rPr>
          <w:noProof/>
        </w:rPr>
        <w:fldChar w:fldCharType="separate"/>
      </w:r>
      <w:r>
        <w:rPr>
          <w:noProof/>
        </w:rPr>
        <w:t>23</w:t>
      </w:r>
      <w:r>
        <w:rPr>
          <w:noProof/>
        </w:rPr>
        <w:fldChar w:fldCharType="end"/>
      </w:r>
    </w:p>
    <w:p w:rsidR="00025E05" w:rsidRDefault="00025E05">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_Toc55988171 \h </w:instrText>
      </w:r>
      <w:r>
        <w:rPr>
          <w:noProof/>
        </w:rPr>
      </w:r>
      <w:r>
        <w:rPr>
          <w:noProof/>
        </w:rPr>
        <w:fldChar w:fldCharType="separate"/>
      </w:r>
      <w:r>
        <w:rPr>
          <w:noProof/>
        </w:rPr>
        <w:t>23</w:t>
      </w:r>
      <w:r>
        <w:rPr>
          <w:noProof/>
        </w:rPr>
        <w:fldChar w:fldCharType="end"/>
      </w:r>
    </w:p>
    <w:p w:rsidR="00025E05" w:rsidRDefault="00025E05">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_Toc55988172 \h </w:instrText>
      </w:r>
      <w:r>
        <w:rPr>
          <w:noProof/>
        </w:rPr>
      </w:r>
      <w:r>
        <w:rPr>
          <w:noProof/>
        </w:rPr>
        <w:fldChar w:fldCharType="separate"/>
      </w:r>
      <w:r>
        <w:rPr>
          <w:noProof/>
        </w:rPr>
        <w:t>32</w:t>
      </w:r>
      <w:r>
        <w:rPr>
          <w:noProof/>
        </w:rPr>
        <w:fldChar w:fldCharType="end"/>
      </w:r>
    </w:p>
    <w:p w:rsidR="00025E05" w:rsidRDefault="00025E05">
      <w:pPr>
        <w:pStyle w:val="11"/>
        <w:tabs>
          <w:tab w:val="right" w:leader="dot" w:pos="9061"/>
        </w:tabs>
        <w:rPr>
          <w:noProof/>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_Toc55988173 \h </w:instrText>
      </w:r>
      <w:r>
        <w:rPr>
          <w:noProof/>
        </w:rPr>
      </w:r>
      <w:r>
        <w:rPr>
          <w:noProof/>
        </w:rPr>
        <w:fldChar w:fldCharType="separate"/>
      </w:r>
      <w:r>
        <w:rPr>
          <w:noProof/>
        </w:rPr>
        <w:t>32</w:t>
      </w:r>
      <w:r>
        <w:rPr>
          <w:noProof/>
        </w:rPr>
        <w:fldChar w:fldCharType="end"/>
      </w:r>
    </w:p>
    <w:p w:rsidR="00025E05" w:rsidRDefault="00025E05">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_Toc55988174 \h </w:instrText>
      </w:r>
      <w:r>
        <w:rPr>
          <w:noProof/>
        </w:rPr>
      </w:r>
      <w:r>
        <w:rPr>
          <w:noProof/>
        </w:rPr>
        <w:fldChar w:fldCharType="separate"/>
      </w:r>
      <w:r>
        <w:rPr>
          <w:noProof/>
        </w:rPr>
        <w:t>32</w:t>
      </w:r>
      <w:r>
        <w:rPr>
          <w:noProof/>
        </w:rPr>
        <w:fldChar w:fldCharType="end"/>
      </w:r>
    </w:p>
    <w:p w:rsidR="00025E05" w:rsidRDefault="00025E05">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_Toc55988175 \h </w:instrText>
      </w:r>
      <w:r>
        <w:rPr>
          <w:noProof/>
        </w:rPr>
      </w:r>
      <w:r>
        <w:rPr>
          <w:noProof/>
        </w:rPr>
        <w:fldChar w:fldCharType="separate"/>
      </w:r>
      <w:r>
        <w:rPr>
          <w:noProof/>
        </w:rPr>
        <w:t>33</w:t>
      </w:r>
      <w:r>
        <w:rPr>
          <w:noProof/>
        </w:rPr>
        <w:fldChar w:fldCharType="end"/>
      </w:r>
    </w:p>
    <w:p w:rsidR="00025E05" w:rsidRDefault="00025E05">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_Toc55988176 \h </w:instrText>
      </w:r>
      <w:r>
        <w:rPr>
          <w:noProof/>
        </w:rPr>
      </w:r>
      <w:r>
        <w:rPr>
          <w:noProof/>
        </w:rPr>
        <w:fldChar w:fldCharType="separate"/>
      </w:r>
      <w:r>
        <w:rPr>
          <w:noProof/>
        </w:rPr>
        <w:t>34</w:t>
      </w:r>
      <w:r>
        <w:rPr>
          <w:noProof/>
        </w:rPr>
        <w:fldChar w:fldCharType="end"/>
      </w:r>
    </w:p>
    <w:p w:rsidR="00025E05" w:rsidRDefault="00025E05">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_Toc55988177 \h </w:instrText>
      </w:r>
      <w:r>
        <w:rPr>
          <w:noProof/>
        </w:rPr>
      </w:r>
      <w:r>
        <w:rPr>
          <w:noProof/>
        </w:rPr>
        <w:fldChar w:fldCharType="separate"/>
      </w:r>
      <w:r>
        <w:rPr>
          <w:noProof/>
        </w:rPr>
        <w:t>38</w:t>
      </w:r>
      <w:r>
        <w:rPr>
          <w:noProof/>
        </w:rPr>
        <w:fldChar w:fldCharType="end"/>
      </w:r>
    </w:p>
    <w:p w:rsidR="00025E05" w:rsidRDefault="00025E05">
      <w:pPr>
        <w:pStyle w:val="21"/>
        <w:tabs>
          <w:tab w:val="right" w:leader="dot" w:pos="9061"/>
        </w:tabs>
        <w:rPr>
          <w:noProof/>
        </w:rPr>
      </w:pPr>
      <w:r>
        <w:rPr>
          <w:noProof/>
        </w:rPr>
        <w:lastRenderedPageBreak/>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_Toc55988178 \h </w:instrText>
      </w:r>
      <w:r>
        <w:rPr>
          <w:noProof/>
        </w:rPr>
      </w:r>
      <w:r>
        <w:rPr>
          <w:noProof/>
        </w:rPr>
        <w:fldChar w:fldCharType="separate"/>
      </w:r>
      <w:r>
        <w:rPr>
          <w:noProof/>
        </w:rPr>
        <w:t>40</w:t>
      </w:r>
      <w:r>
        <w:rPr>
          <w:noProof/>
        </w:rPr>
        <w:fldChar w:fldCharType="end"/>
      </w:r>
    </w:p>
    <w:p w:rsidR="00025E05" w:rsidRDefault="00025E05">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_Toc55988179 \h </w:instrText>
      </w:r>
      <w:r>
        <w:rPr>
          <w:noProof/>
        </w:rPr>
      </w:r>
      <w:r>
        <w:rPr>
          <w:noProof/>
        </w:rPr>
        <w:fldChar w:fldCharType="separate"/>
      </w:r>
      <w:r>
        <w:rPr>
          <w:noProof/>
        </w:rPr>
        <w:t>40</w:t>
      </w:r>
      <w:r>
        <w:rPr>
          <w:noProof/>
        </w:rPr>
        <w:fldChar w:fldCharType="end"/>
      </w:r>
    </w:p>
    <w:p w:rsidR="00025E05" w:rsidRDefault="00025E05">
      <w:pPr>
        <w:pStyle w:val="21"/>
        <w:tabs>
          <w:tab w:val="right" w:leader="dot" w:pos="9061"/>
        </w:tabs>
        <w:rPr>
          <w:noProof/>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_Toc55988180 \h </w:instrText>
      </w:r>
      <w:r>
        <w:rPr>
          <w:noProof/>
        </w:rPr>
      </w:r>
      <w:r>
        <w:rPr>
          <w:noProof/>
        </w:rPr>
        <w:fldChar w:fldCharType="separate"/>
      </w:r>
      <w:r>
        <w:rPr>
          <w:noProof/>
        </w:rPr>
        <w:t>42</w:t>
      </w:r>
      <w:r>
        <w:rPr>
          <w:noProof/>
        </w:rPr>
        <w:fldChar w:fldCharType="end"/>
      </w:r>
    </w:p>
    <w:p w:rsidR="00025E05" w:rsidRDefault="00025E05">
      <w:pPr>
        <w:pStyle w:val="21"/>
        <w:tabs>
          <w:tab w:val="right" w:leader="dot" w:pos="9061"/>
        </w:tabs>
        <w:rPr>
          <w:noProof/>
        </w:rPr>
      </w:pPr>
      <w:r>
        <w:rPr>
          <w:noProof/>
        </w:rPr>
        <w:t>4.8. Конкуренты эмитента</w:t>
      </w:r>
      <w:r>
        <w:rPr>
          <w:noProof/>
        </w:rPr>
        <w:tab/>
      </w:r>
      <w:r>
        <w:rPr>
          <w:noProof/>
        </w:rPr>
        <w:fldChar w:fldCharType="begin"/>
      </w:r>
      <w:r>
        <w:rPr>
          <w:noProof/>
        </w:rPr>
        <w:instrText xml:space="preserve"> PAGEREF _Toc55988181 \h </w:instrText>
      </w:r>
      <w:r>
        <w:rPr>
          <w:noProof/>
        </w:rPr>
      </w:r>
      <w:r>
        <w:rPr>
          <w:noProof/>
        </w:rPr>
        <w:fldChar w:fldCharType="separate"/>
      </w:r>
      <w:r>
        <w:rPr>
          <w:noProof/>
        </w:rPr>
        <w:t>43</w:t>
      </w:r>
      <w:r>
        <w:rPr>
          <w:noProof/>
        </w:rPr>
        <w:fldChar w:fldCharType="end"/>
      </w:r>
    </w:p>
    <w:p w:rsidR="00025E05" w:rsidRDefault="00025E05">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_Toc55988182 \h </w:instrText>
      </w:r>
      <w:r>
        <w:rPr>
          <w:noProof/>
        </w:rPr>
      </w:r>
      <w:r>
        <w:rPr>
          <w:noProof/>
        </w:rPr>
        <w:fldChar w:fldCharType="separate"/>
      </w:r>
      <w:r>
        <w:rPr>
          <w:noProof/>
        </w:rPr>
        <w:t>45</w:t>
      </w:r>
      <w:r>
        <w:rPr>
          <w:noProof/>
        </w:rPr>
        <w:fldChar w:fldCharType="end"/>
      </w:r>
    </w:p>
    <w:p w:rsidR="00025E05" w:rsidRDefault="00025E05">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_Toc55988183 \h </w:instrText>
      </w:r>
      <w:r>
        <w:rPr>
          <w:noProof/>
        </w:rPr>
      </w:r>
      <w:r>
        <w:rPr>
          <w:noProof/>
        </w:rPr>
        <w:fldChar w:fldCharType="separate"/>
      </w:r>
      <w:r>
        <w:rPr>
          <w:noProof/>
        </w:rPr>
        <w:t>45</w:t>
      </w:r>
      <w:r>
        <w:rPr>
          <w:noProof/>
        </w:rPr>
        <w:fldChar w:fldCharType="end"/>
      </w:r>
    </w:p>
    <w:p w:rsidR="00025E05" w:rsidRDefault="00025E05">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_Toc55988184 \h </w:instrText>
      </w:r>
      <w:r>
        <w:rPr>
          <w:noProof/>
        </w:rPr>
      </w:r>
      <w:r>
        <w:rPr>
          <w:noProof/>
        </w:rPr>
        <w:fldChar w:fldCharType="separate"/>
      </w:r>
      <w:r>
        <w:rPr>
          <w:noProof/>
        </w:rPr>
        <w:t>50</w:t>
      </w:r>
      <w:r>
        <w:rPr>
          <w:noProof/>
        </w:rPr>
        <w:fldChar w:fldCharType="end"/>
      </w:r>
    </w:p>
    <w:p w:rsidR="00025E05" w:rsidRDefault="00025E05">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_Toc55988185 \h </w:instrText>
      </w:r>
      <w:r>
        <w:rPr>
          <w:noProof/>
        </w:rPr>
      </w:r>
      <w:r>
        <w:rPr>
          <w:noProof/>
        </w:rPr>
        <w:fldChar w:fldCharType="separate"/>
      </w:r>
      <w:r>
        <w:rPr>
          <w:noProof/>
        </w:rPr>
        <w:t>50</w:t>
      </w:r>
      <w:r>
        <w:rPr>
          <w:noProof/>
        </w:rPr>
        <w:fldChar w:fldCharType="end"/>
      </w:r>
    </w:p>
    <w:p w:rsidR="00025E05" w:rsidRDefault="00025E05">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_Toc55988186 \h </w:instrText>
      </w:r>
      <w:r>
        <w:rPr>
          <w:noProof/>
        </w:rPr>
      </w:r>
      <w:r>
        <w:rPr>
          <w:noProof/>
        </w:rPr>
        <w:fldChar w:fldCharType="separate"/>
      </w:r>
      <w:r>
        <w:rPr>
          <w:noProof/>
        </w:rPr>
        <w:t>61</w:t>
      </w:r>
      <w:r>
        <w:rPr>
          <w:noProof/>
        </w:rPr>
        <w:fldChar w:fldCharType="end"/>
      </w:r>
    </w:p>
    <w:p w:rsidR="00025E05" w:rsidRDefault="00025E05">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_Toc55988187 \h </w:instrText>
      </w:r>
      <w:r>
        <w:rPr>
          <w:noProof/>
        </w:rPr>
      </w:r>
      <w:r>
        <w:rPr>
          <w:noProof/>
        </w:rPr>
        <w:fldChar w:fldCharType="separate"/>
      </w:r>
      <w:r>
        <w:rPr>
          <w:noProof/>
        </w:rPr>
        <w:t>62</w:t>
      </w:r>
      <w:r>
        <w:rPr>
          <w:noProof/>
        </w:rPr>
        <w:fldChar w:fldCharType="end"/>
      </w:r>
    </w:p>
    <w:p w:rsidR="00025E05" w:rsidRDefault="00025E05">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_Toc55988188 \h </w:instrText>
      </w:r>
      <w:r>
        <w:rPr>
          <w:noProof/>
        </w:rPr>
      </w:r>
      <w:r>
        <w:rPr>
          <w:noProof/>
        </w:rPr>
        <w:fldChar w:fldCharType="separate"/>
      </w:r>
      <w:r>
        <w:rPr>
          <w:noProof/>
        </w:rPr>
        <w:t>62</w:t>
      </w:r>
      <w:r>
        <w:rPr>
          <w:noProof/>
        </w:rPr>
        <w:fldChar w:fldCharType="end"/>
      </w:r>
    </w:p>
    <w:p w:rsidR="00025E05" w:rsidRDefault="00025E05">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_Toc55988189 \h </w:instrText>
      </w:r>
      <w:r>
        <w:rPr>
          <w:noProof/>
        </w:rPr>
      </w:r>
      <w:r>
        <w:rPr>
          <w:noProof/>
        </w:rPr>
        <w:fldChar w:fldCharType="separate"/>
      </w:r>
      <w:r>
        <w:rPr>
          <w:noProof/>
        </w:rPr>
        <w:t>63</w:t>
      </w:r>
      <w:r>
        <w:rPr>
          <w:noProof/>
        </w:rPr>
        <w:fldChar w:fldCharType="end"/>
      </w:r>
    </w:p>
    <w:p w:rsidR="00025E05" w:rsidRDefault="00025E05">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_Toc55988190 \h </w:instrText>
      </w:r>
      <w:r>
        <w:rPr>
          <w:noProof/>
        </w:rPr>
      </w:r>
      <w:r>
        <w:rPr>
          <w:noProof/>
        </w:rPr>
        <w:fldChar w:fldCharType="separate"/>
      </w:r>
      <w:r>
        <w:rPr>
          <w:noProof/>
        </w:rPr>
        <w:t>65</w:t>
      </w:r>
      <w:r>
        <w:rPr>
          <w:noProof/>
        </w:rPr>
        <w:fldChar w:fldCharType="end"/>
      </w:r>
    </w:p>
    <w:p w:rsidR="00025E05" w:rsidRDefault="00025E05">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_Toc55988191 \h </w:instrText>
      </w:r>
      <w:r>
        <w:rPr>
          <w:noProof/>
        </w:rPr>
      </w:r>
      <w:r>
        <w:rPr>
          <w:noProof/>
        </w:rPr>
        <w:fldChar w:fldCharType="separate"/>
      </w:r>
      <w:r>
        <w:rPr>
          <w:noProof/>
        </w:rPr>
        <w:t>67</w:t>
      </w:r>
      <w:r>
        <w:rPr>
          <w:noProof/>
        </w:rPr>
        <w:fldChar w:fldCharType="end"/>
      </w:r>
    </w:p>
    <w:p w:rsidR="00025E05" w:rsidRDefault="00025E05">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_Toc55988192 \h </w:instrText>
      </w:r>
      <w:r>
        <w:rPr>
          <w:noProof/>
        </w:rPr>
      </w:r>
      <w:r>
        <w:rPr>
          <w:noProof/>
        </w:rPr>
        <w:fldChar w:fldCharType="separate"/>
      </w:r>
      <w:r>
        <w:rPr>
          <w:noProof/>
        </w:rPr>
        <w:t>68</w:t>
      </w:r>
      <w:r>
        <w:rPr>
          <w:noProof/>
        </w:rPr>
        <w:fldChar w:fldCharType="end"/>
      </w:r>
    </w:p>
    <w:p w:rsidR="00025E05" w:rsidRDefault="00025E05">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_Toc55988193 \h </w:instrText>
      </w:r>
      <w:r>
        <w:rPr>
          <w:noProof/>
        </w:rPr>
      </w:r>
      <w:r>
        <w:rPr>
          <w:noProof/>
        </w:rPr>
        <w:fldChar w:fldCharType="separate"/>
      </w:r>
      <w:r>
        <w:rPr>
          <w:noProof/>
        </w:rPr>
        <w:t>68</w:t>
      </w:r>
      <w:r>
        <w:rPr>
          <w:noProof/>
        </w:rPr>
        <w:fldChar w:fldCharType="end"/>
      </w:r>
    </w:p>
    <w:p w:rsidR="00025E05" w:rsidRDefault="00025E05">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_Toc55988194 \h </w:instrText>
      </w:r>
      <w:r>
        <w:rPr>
          <w:noProof/>
        </w:rPr>
      </w:r>
      <w:r>
        <w:rPr>
          <w:noProof/>
        </w:rPr>
        <w:fldChar w:fldCharType="separate"/>
      </w:r>
      <w:r>
        <w:rPr>
          <w:noProof/>
        </w:rPr>
        <w:t>68</w:t>
      </w:r>
      <w:r>
        <w:rPr>
          <w:noProof/>
        </w:rPr>
        <w:fldChar w:fldCharType="end"/>
      </w:r>
    </w:p>
    <w:p w:rsidR="00025E05" w:rsidRDefault="00025E05">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_Toc55988195 \h </w:instrText>
      </w:r>
      <w:r>
        <w:rPr>
          <w:noProof/>
        </w:rPr>
      </w:r>
      <w:r>
        <w:rPr>
          <w:noProof/>
        </w:rPr>
        <w:fldChar w:fldCharType="separate"/>
      </w:r>
      <w:r>
        <w:rPr>
          <w:noProof/>
        </w:rPr>
        <w:t>68</w:t>
      </w:r>
      <w:r>
        <w:rPr>
          <w:noProof/>
        </w:rPr>
        <w:fldChar w:fldCharType="end"/>
      </w:r>
    </w:p>
    <w:p w:rsidR="00025E05" w:rsidRDefault="00025E05">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_Toc55988196 \h </w:instrText>
      </w:r>
      <w:r>
        <w:rPr>
          <w:noProof/>
        </w:rPr>
      </w:r>
      <w:r>
        <w:rPr>
          <w:noProof/>
        </w:rPr>
        <w:fldChar w:fldCharType="separate"/>
      </w:r>
      <w:r>
        <w:rPr>
          <w:noProof/>
        </w:rPr>
        <w:t>69</w:t>
      </w:r>
      <w:r>
        <w:rPr>
          <w:noProof/>
        </w:rPr>
        <w:fldChar w:fldCharType="end"/>
      </w:r>
    </w:p>
    <w:p w:rsidR="00025E05" w:rsidRDefault="00025E05">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_Toc55988197 \h </w:instrText>
      </w:r>
      <w:r>
        <w:rPr>
          <w:noProof/>
        </w:rPr>
      </w:r>
      <w:r>
        <w:rPr>
          <w:noProof/>
        </w:rPr>
        <w:fldChar w:fldCharType="separate"/>
      </w:r>
      <w:r>
        <w:rPr>
          <w:noProof/>
        </w:rPr>
        <w:t>70</w:t>
      </w:r>
      <w:r>
        <w:rPr>
          <w:noProof/>
        </w:rPr>
        <w:fldChar w:fldCharType="end"/>
      </w:r>
    </w:p>
    <w:p w:rsidR="00025E05" w:rsidRDefault="00025E05">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_Toc55988198 \h </w:instrText>
      </w:r>
      <w:r>
        <w:rPr>
          <w:noProof/>
        </w:rPr>
      </w:r>
      <w:r>
        <w:rPr>
          <w:noProof/>
        </w:rPr>
        <w:fldChar w:fldCharType="separate"/>
      </w:r>
      <w:r>
        <w:rPr>
          <w:noProof/>
        </w:rPr>
        <w:t>70</w:t>
      </w:r>
      <w:r>
        <w:rPr>
          <w:noProof/>
        </w:rPr>
        <w:fldChar w:fldCharType="end"/>
      </w:r>
    </w:p>
    <w:p w:rsidR="00025E05" w:rsidRDefault="00025E05">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_Toc55988199 \h </w:instrText>
      </w:r>
      <w:r>
        <w:rPr>
          <w:noProof/>
        </w:rPr>
      </w:r>
      <w:r>
        <w:rPr>
          <w:noProof/>
        </w:rPr>
        <w:fldChar w:fldCharType="separate"/>
      </w:r>
      <w:r>
        <w:rPr>
          <w:noProof/>
        </w:rPr>
        <w:t>70</w:t>
      </w:r>
      <w:r>
        <w:rPr>
          <w:noProof/>
        </w:rPr>
        <w:fldChar w:fldCharType="end"/>
      </w:r>
    </w:p>
    <w:p w:rsidR="00025E05" w:rsidRDefault="00025E05">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_Toc55988200 \h </w:instrText>
      </w:r>
      <w:r>
        <w:rPr>
          <w:noProof/>
        </w:rPr>
      </w:r>
      <w:r>
        <w:rPr>
          <w:noProof/>
        </w:rPr>
        <w:fldChar w:fldCharType="separate"/>
      </w:r>
      <w:r>
        <w:rPr>
          <w:noProof/>
        </w:rPr>
        <w:t>70</w:t>
      </w:r>
      <w:r>
        <w:rPr>
          <w:noProof/>
        </w:rPr>
        <w:fldChar w:fldCharType="end"/>
      </w:r>
    </w:p>
    <w:p w:rsidR="00025E05" w:rsidRDefault="00025E05">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_Toc55988201 \h </w:instrText>
      </w:r>
      <w:r>
        <w:rPr>
          <w:noProof/>
        </w:rPr>
      </w:r>
      <w:r>
        <w:rPr>
          <w:noProof/>
        </w:rPr>
        <w:fldChar w:fldCharType="separate"/>
      </w:r>
      <w:r>
        <w:rPr>
          <w:noProof/>
        </w:rPr>
        <w:t>70</w:t>
      </w:r>
      <w:r>
        <w:rPr>
          <w:noProof/>
        </w:rPr>
        <w:fldChar w:fldCharType="end"/>
      </w:r>
    </w:p>
    <w:p w:rsidR="00025E05" w:rsidRDefault="00025E05">
      <w:pPr>
        <w:pStyle w:val="11"/>
        <w:tabs>
          <w:tab w:val="right" w:leader="dot" w:pos="9061"/>
        </w:tabs>
        <w:rPr>
          <w:noProof/>
        </w:rPr>
      </w:pPr>
      <w:r>
        <w:rPr>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_Toc55988202 \h </w:instrText>
      </w:r>
      <w:r>
        <w:rPr>
          <w:noProof/>
        </w:rPr>
      </w:r>
      <w:r>
        <w:rPr>
          <w:noProof/>
        </w:rPr>
        <w:fldChar w:fldCharType="separate"/>
      </w:r>
      <w:r>
        <w:rPr>
          <w:noProof/>
        </w:rPr>
        <w:t>71</w:t>
      </w:r>
      <w:r>
        <w:rPr>
          <w:noProof/>
        </w:rPr>
        <w:fldChar w:fldCharType="end"/>
      </w:r>
    </w:p>
    <w:p w:rsidR="00025E05" w:rsidRDefault="00025E05">
      <w:pPr>
        <w:pStyle w:val="21"/>
        <w:tabs>
          <w:tab w:val="right" w:leader="dot" w:pos="9061"/>
        </w:tabs>
        <w:rPr>
          <w:noProof/>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_Toc55988203 \h </w:instrText>
      </w:r>
      <w:r>
        <w:rPr>
          <w:noProof/>
        </w:rPr>
      </w:r>
      <w:r>
        <w:rPr>
          <w:noProof/>
        </w:rPr>
        <w:fldChar w:fldCharType="separate"/>
      </w:r>
      <w:r>
        <w:rPr>
          <w:noProof/>
        </w:rPr>
        <w:t>71</w:t>
      </w:r>
      <w:r>
        <w:rPr>
          <w:noProof/>
        </w:rPr>
        <w:fldChar w:fldCharType="end"/>
      </w:r>
    </w:p>
    <w:p w:rsidR="00025E05" w:rsidRDefault="00025E05">
      <w:pPr>
        <w:pStyle w:val="21"/>
        <w:tabs>
          <w:tab w:val="right" w:leader="dot" w:pos="9061"/>
        </w:tabs>
        <w:rPr>
          <w:noProof/>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_Toc55988204 \h </w:instrText>
      </w:r>
      <w:r>
        <w:rPr>
          <w:noProof/>
        </w:rPr>
      </w:r>
      <w:r>
        <w:rPr>
          <w:noProof/>
        </w:rPr>
        <w:fldChar w:fldCharType="separate"/>
      </w:r>
      <w:r>
        <w:rPr>
          <w:noProof/>
        </w:rPr>
        <w:t>71</w:t>
      </w:r>
      <w:r>
        <w:rPr>
          <w:noProof/>
        </w:rPr>
        <w:fldChar w:fldCharType="end"/>
      </w:r>
    </w:p>
    <w:p w:rsidR="00025E05" w:rsidRDefault="00025E05">
      <w:pPr>
        <w:pStyle w:val="21"/>
        <w:tabs>
          <w:tab w:val="right" w:leader="dot" w:pos="9061"/>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_Toc55988205 \h </w:instrText>
      </w:r>
      <w:r>
        <w:rPr>
          <w:noProof/>
        </w:rPr>
      </w:r>
      <w:r>
        <w:rPr>
          <w:noProof/>
        </w:rPr>
        <w:fldChar w:fldCharType="separate"/>
      </w:r>
      <w:r>
        <w:rPr>
          <w:noProof/>
        </w:rPr>
        <w:t>71</w:t>
      </w:r>
      <w:r>
        <w:rPr>
          <w:noProof/>
        </w:rPr>
        <w:fldChar w:fldCharType="end"/>
      </w:r>
    </w:p>
    <w:p w:rsidR="00025E05" w:rsidRDefault="00025E05">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_Toc55988206 \h </w:instrText>
      </w:r>
      <w:r>
        <w:rPr>
          <w:noProof/>
        </w:rPr>
      </w:r>
      <w:r>
        <w:rPr>
          <w:noProof/>
        </w:rPr>
        <w:fldChar w:fldCharType="separate"/>
      </w:r>
      <w:r>
        <w:rPr>
          <w:noProof/>
        </w:rPr>
        <w:t>72</w:t>
      </w:r>
      <w:r>
        <w:rPr>
          <w:noProof/>
        </w:rPr>
        <w:fldChar w:fldCharType="end"/>
      </w:r>
    </w:p>
    <w:p w:rsidR="00025E05" w:rsidRDefault="00025E05">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_Toc55988207 \h </w:instrText>
      </w:r>
      <w:r>
        <w:rPr>
          <w:noProof/>
        </w:rPr>
      </w:r>
      <w:r>
        <w:rPr>
          <w:noProof/>
        </w:rPr>
        <w:fldChar w:fldCharType="separate"/>
      </w:r>
      <w:r>
        <w:rPr>
          <w:noProof/>
        </w:rPr>
        <w:t>72</w:t>
      </w:r>
      <w:r>
        <w:rPr>
          <w:noProof/>
        </w:rPr>
        <w:fldChar w:fldCharType="end"/>
      </w:r>
    </w:p>
    <w:p w:rsidR="00025E05" w:rsidRDefault="00025E05">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_Toc55988208 \h </w:instrText>
      </w:r>
      <w:r>
        <w:rPr>
          <w:noProof/>
        </w:rPr>
      </w:r>
      <w:r>
        <w:rPr>
          <w:noProof/>
        </w:rPr>
        <w:fldChar w:fldCharType="separate"/>
      </w:r>
      <w:r>
        <w:rPr>
          <w:noProof/>
        </w:rPr>
        <w:t>72</w:t>
      </w:r>
      <w:r>
        <w:rPr>
          <w:noProof/>
        </w:rPr>
        <w:fldChar w:fldCharType="end"/>
      </w:r>
    </w:p>
    <w:p w:rsidR="00025E05" w:rsidRDefault="00025E05">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_Toc55988209 \h </w:instrText>
      </w:r>
      <w:r>
        <w:rPr>
          <w:noProof/>
        </w:rPr>
      </w:r>
      <w:r>
        <w:rPr>
          <w:noProof/>
        </w:rPr>
        <w:fldChar w:fldCharType="separate"/>
      </w:r>
      <w:r>
        <w:rPr>
          <w:noProof/>
        </w:rPr>
        <w:t>72</w:t>
      </w:r>
      <w:r>
        <w:rPr>
          <w:noProof/>
        </w:rPr>
        <w:fldChar w:fldCharType="end"/>
      </w:r>
    </w:p>
    <w:p w:rsidR="00025E05" w:rsidRDefault="00025E05">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_Toc55988210 \h </w:instrText>
      </w:r>
      <w:r>
        <w:rPr>
          <w:noProof/>
        </w:rPr>
      </w:r>
      <w:r>
        <w:rPr>
          <w:noProof/>
        </w:rPr>
        <w:fldChar w:fldCharType="separate"/>
      </w:r>
      <w:r>
        <w:rPr>
          <w:noProof/>
        </w:rPr>
        <w:t>72</w:t>
      </w:r>
      <w:r>
        <w:rPr>
          <w:noProof/>
        </w:rPr>
        <w:fldChar w:fldCharType="end"/>
      </w:r>
    </w:p>
    <w:p w:rsidR="00025E05" w:rsidRDefault="00025E05">
      <w:pPr>
        <w:pStyle w:val="21"/>
        <w:tabs>
          <w:tab w:val="right" w:leader="dot" w:pos="9061"/>
        </w:tabs>
        <w:rPr>
          <w:noProof/>
        </w:rPr>
      </w:pPr>
      <w:r>
        <w:rPr>
          <w:noProof/>
        </w:rPr>
        <w:lastRenderedPageBreak/>
        <w:t>8.1. Дополнительные сведения об эмитенте</w:t>
      </w:r>
      <w:r>
        <w:rPr>
          <w:noProof/>
        </w:rPr>
        <w:tab/>
      </w:r>
      <w:r>
        <w:rPr>
          <w:noProof/>
        </w:rPr>
        <w:fldChar w:fldCharType="begin"/>
      </w:r>
      <w:r>
        <w:rPr>
          <w:noProof/>
        </w:rPr>
        <w:instrText xml:space="preserve"> PAGEREF _Toc55988211 \h </w:instrText>
      </w:r>
      <w:r>
        <w:rPr>
          <w:noProof/>
        </w:rPr>
      </w:r>
      <w:r>
        <w:rPr>
          <w:noProof/>
        </w:rPr>
        <w:fldChar w:fldCharType="separate"/>
      </w:r>
      <w:r>
        <w:rPr>
          <w:noProof/>
        </w:rPr>
        <w:t>73</w:t>
      </w:r>
      <w:r>
        <w:rPr>
          <w:noProof/>
        </w:rPr>
        <w:fldChar w:fldCharType="end"/>
      </w:r>
    </w:p>
    <w:p w:rsidR="00025E05" w:rsidRDefault="00025E05">
      <w:pPr>
        <w:pStyle w:val="21"/>
        <w:tabs>
          <w:tab w:val="right" w:leader="dot" w:pos="9061"/>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_Toc55988212 \h </w:instrText>
      </w:r>
      <w:r>
        <w:rPr>
          <w:noProof/>
        </w:rPr>
      </w:r>
      <w:r>
        <w:rPr>
          <w:noProof/>
        </w:rPr>
        <w:fldChar w:fldCharType="separate"/>
      </w:r>
      <w:r>
        <w:rPr>
          <w:noProof/>
        </w:rPr>
        <w:t>73</w:t>
      </w:r>
      <w:r>
        <w:rPr>
          <w:noProof/>
        </w:rPr>
        <w:fldChar w:fldCharType="end"/>
      </w:r>
    </w:p>
    <w:p w:rsidR="00025E05" w:rsidRDefault="00025E05">
      <w:pPr>
        <w:pStyle w:val="21"/>
        <w:tabs>
          <w:tab w:val="right" w:leader="dot" w:pos="9061"/>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_Toc55988213 \h </w:instrText>
      </w:r>
      <w:r>
        <w:rPr>
          <w:noProof/>
        </w:rPr>
      </w:r>
      <w:r>
        <w:rPr>
          <w:noProof/>
        </w:rPr>
        <w:fldChar w:fldCharType="separate"/>
      </w:r>
      <w:r>
        <w:rPr>
          <w:noProof/>
        </w:rPr>
        <w:t>73</w:t>
      </w:r>
      <w:r>
        <w:rPr>
          <w:noProof/>
        </w:rPr>
        <w:fldChar w:fldCharType="end"/>
      </w:r>
    </w:p>
    <w:p w:rsidR="00025E05" w:rsidRDefault="00025E05">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_Toc55988214 \h </w:instrText>
      </w:r>
      <w:r>
        <w:rPr>
          <w:noProof/>
        </w:rPr>
      </w:r>
      <w:r>
        <w:rPr>
          <w:noProof/>
        </w:rPr>
        <w:fldChar w:fldCharType="separate"/>
      </w:r>
      <w:r>
        <w:rPr>
          <w:noProof/>
        </w:rPr>
        <w:t>73</w:t>
      </w:r>
      <w:r>
        <w:rPr>
          <w:noProof/>
        </w:rPr>
        <w:fldChar w:fldCharType="end"/>
      </w:r>
    </w:p>
    <w:p w:rsidR="00025E05" w:rsidRDefault="00025E05">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_Toc55988215 \h </w:instrText>
      </w:r>
      <w:r>
        <w:rPr>
          <w:noProof/>
        </w:rPr>
      </w:r>
      <w:r>
        <w:rPr>
          <w:noProof/>
        </w:rPr>
        <w:fldChar w:fldCharType="separate"/>
      </w:r>
      <w:r>
        <w:rPr>
          <w:noProof/>
        </w:rPr>
        <w:t>77</w:t>
      </w:r>
      <w:r>
        <w:rPr>
          <w:noProof/>
        </w:rPr>
        <w:fldChar w:fldCharType="end"/>
      </w:r>
    </w:p>
    <w:p w:rsidR="00025E05" w:rsidRDefault="00025E05">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_Toc55988216 \h </w:instrText>
      </w:r>
      <w:r>
        <w:rPr>
          <w:noProof/>
        </w:rPr>
      </w:r>
      <w:r>
        <w:rPr>
          <w:noProof/>
        </w:rPr>
        <w:fldChar w:fldCharType="separate"/>
      </w:r>
      <w:r>
        <w:rPr>
          <w:noProof/>
        </w:rPr>
        <w:t>83</w:t>
      </w:r>
      <w:r>
        <w:rPr>
          <w:noProof/>
        </w:rPr>
        <w:fldChar w:fldCharType="end"/>
      </w:r>
    </w:p>
    <w:p w:rsidR="00025E05" w:rsidRDefault="00025E05">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_Toc55988217 \h </w:instrText>
      </w:r>
      <w:r>
        <w:rPr>
          <w:noProof/>
        </w:rPr>
      </w:r>
      <w:r>
        <w:rPr>
          <w:noProof/>
        </w:rPr>
        <w:fldChar w:fldCharType="separate"/>
      </w:r>
      <w:r>
        <w:rPr>
          <w:noProof/>
        </w:rPr>
        <w:t>83</w:t>
      </w:r>
      <w:r>
        <w:rPr>
          <w:noProof/>
        </w:rPr>
        <w:fldChar w:fldCharType="end"/>
      </w:r>
    </w:p>
    <w:p w:rsidR="00025E05" w:rsidRDefault="00025E05">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_Toc55988218 \h </w:instrText>
      </w:r>
      <w:r>
        <w:rPr>
          <w:noProof/>
        </w:rPr>
      </w:r>
      <w:r>
        <w:rPr>
          <w:noProof/>
        </w:rPr>
        <w:fldChar w:fldCharType="separate"/>
      </w:r>
      <w:r>
        <w:rPr>
          <w:noProof/>
        </w:rPr>
        <w:t>84</w:t>
      </w:r>
      <w:r>
        <w:rPr>
          <w:noProof/>
        </w:rPr>
        <w:fldChar w:fldCharType="end"/>
      </w:r>
    </w:p>
    <w:p w:rsidR="00025E05" w:rsidRDefault="00025E05">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_Toc55988219 \h </w:instrText>
      </w:r>
      <w:r>
        <w:rPr>
          <w:noProof/>
        </w:rPr>
      </w:r>
      <w:r>
        <w:rPr>
          <w:noProof/>
        </w:rPr>
        <w:fldChar w:fldCharType="separate"/>
      </w:r>
      <w:r>
        <w:rPr>
          <w:noProof/>
        </w:rPr>
        <w:t>84</w:t>
      </w:r>
      <w:r>
        <w:rPr>
          <w:noProof/>
        </w:rPr>
        <w:fldChar w:fldCharType="end"/>
      </w:r>
    </w:p>
    <w:p w:rsidR="00025E05" w:rsidRDefault="00025E05">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_Toc55988220 \h </w:instrText>
      </w:r>
      <w:r>
        <w:rPr>
          <w:noProof/>
        </w:rPr>
      </w:r>
      <w:r>
        <w:rPr>
          <w:noProof/>
        </w:rPr>
        <w:fldChar w:fldCharType="separate"/>
      </w:r>
      <w:r>
        <w:rPr>
          <w:noProof/>
        </w:rPr>
        <w:t>84</w:t>
      </w:r>
      <w:r>
        <w:rPr>
          <w:noProof/>
        </w:rPr>
        <w:fldChar w:fldCharType="end"/>
      </w:r>
    </w:p>
    <w:p w:rsidR="00025E05" w:rsidRDefault="00025E05">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_Toc55988221 \h </w:instrText>
      </w:r>
      <w:r>
        <w:rPr>
          <w:noProof/>
        </w:rPr>
      </w:r>
      <w:r>
        <w:rPr>
          <w:noProof/>
        </w:rPr>
        <w:fldChar w:fldCharType="separate"/>
      </w:r>
      <w:r>
        <w:rPr>
          <w:noProof/>
        </w:rPr>
        <w:t>84</w:t>
      </w:r>
      <w:r>
        <w:rPr>
          <w:noProof/>
        </w:rPr>
        <w:fldChar w:fldCharType="end"/>
      </w:r>
    </w:p>
    <w:p w:rsidR="00025E05" w:rsidRDefault="00025E05">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_Toc55988222 \h </w:instrText>
      </w:r>
      <w:r>
        <w:rPr>
          <w:noProof/>
        </w:rPr>
      </w:r>
      <w:r>
        <w:rPr>
          <w:noProof/>
        </w:rPr>
        <w:fldChar w:fldCharType="separate"/>
      </w:r>
      <w:r>
        <w:rPr>
          <w:noProof/>
        </w:rPr>
        <w:t>84</w:t>
      </w:r>
      <w:r>
        <w:rPr>
          <w:noProof/>
        </w:rPr>
        <w:fldChar w:fldCharType="end"/>
      </w:r>
    </w:p>
    <w:p w:rsidR="00025E05" w:rsidRDefault="00025E05">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_Toc55988223 \h </w:instrText>
      </w:r>
      <w:r>
        <w:rPr>
          <w:noProof/>
        </w:rPr>
      </w:r>
      <w:r>
        <w:rPr>
          <w:noProof/>
        </w:rPr>
        <w:fldChar w:fldCharType="separate"/>
      </w:r>
      <w:r>
        <w:rPr>
          <w:noProof/>
        </w:rPr>
        <w:t>84</w:t>
      </w:r>
      <w:r>
        <w:rPr>
          <w:noProof/>
        </w:rPr>
        <w:fldChar w:fldCharType="end"/>
      </w:r>
    </w:p>
    <w:p w:rsidR="00025E05" w:rsidRDefault="00025E05">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_Toc55988224 \h </w:instrText>
      </w:r>
      <w:r>
        <w:rPr>
          <w:noProof/>
        </w:rPr>
      </w:r>
      <w:r>
        <w:rPr>
          <w:noProof/>
        </w:rPr>
        <w:fldChar w:fldCharType="separate"/>
      </w:r>
      <w:r>
        <w:rPr>
          <w:noProof/>
        </w:rPr>
        <w:t>84</w:t>
      </w:r>
      <w:r>
        <w:rPr>
          <w:noProof/>
        </w:rPr>
        <w:fldChar w:fldCharType="end"/>
      </w:r>
    </w:p>
    <w:p w:rsidR="00025E05" w:rsidRDefault="00025E05">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_Toc55988225 \h </w:instrText>
      </w:r>
      <w:r>
        <w:rPr>
          <w:noProof/>
        </w:rPr>
      </w:r>
      <w:r>
        <w:rPr>
          <w:noProof/>
        </w:rPr>
        <w:fldChar w:fldCharType="separate"/>
      </w:r>
      <w:r>
        <w:rPr>
          <w:noProof/>
        </w:rPr>
        <w:t>84</w:t>
      </w:r>
      <w:r>
        <w:rPr>
          <w:noProof/>
        </w:rPr>
        <w:fldChar w:fldCharType="end"/>
      </w:r>
    </w:p>
    <w:p w:rsidR="00025E05" w:rsidRDefault="00025E05">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_Toc55988226 \h </w:instrText>
      </w:r>
      <w:r>
        <w:rPr>
          <w:noProof/>
        </w:rPr>
      </w:r>
      <w:r>
        <w:rPr>
          <w:noProof/>
        </w:rPr>
        <w:fldChar w:fldCharType="separate"/>
      </w:r>
      <w:r>
        <w:rPr>
          <w:noProof/>
        </w:rPr>
        <w:t>85</w:t>
      </w:r>
      <w:r>
        <w:rPr>
          <w:noProof/>
        </w:rPr>
        <w:fldChar w:fldCharType="end"/>
      </w:r>
    </w:p>
    <w:p w:rsidR="00025E05" w:rsidRDefault="00025E05">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_Toc55988227 \h </w:instrText>
      </w:r>
      <w:r>
        <w:rPr>
          <w:noProof/>
        </w:rPr>
      </w:r>
      <w:r>
        <w:rPr>
          <w:noProof/>
        </w:rPr>
        <w:fldChar w:fldCharType="separate"/>
      </w:r>
      <w:r>
        <w:rPr>
          <w:noProof/>
        </w:rPr>
        <w:t>85</w:t>
      </w:r>
      <w:r>
        <w:rPr>
          <w:noProof/>
        </w:rPr>
        <w:fldChar w:fldCharType="end"/>
      </w:r>
    </w:p>
    <w:p w:rsidR="00025E05" w:rsidRDefault="00025E05">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_Toc55988228 \h </w:instrText>
      </w:r>
      <w:r>
        <w:rPr>
          <w:noProof/>
        </w:rPr>
      </w:r>
      <w:r>
        <w:rPr>
          <w:noProof/>
        </w:rPr>
        <w:fldChar w:fldCharType="separate"/>
      </w:r>
      <w:r>
        <w:rPr>
          <w:noProof/>
        </w:rPr>
        <w:t>85</w:t>
      </w:r>
      <w:r>
        <w:rPr>
          <w:noProof/>
        </w:rPr>
        <w:fldChar w:fldCharType="end"/>
      </w:r>
    </w:p>
    <w:p w:rsidR="00025E05" w:rsidRDefault="00025E05">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_Toc55988229 \h </w:instrText>
      </w:r>
      <w:r>
        <w:rPr>
          <w:noProof/>
        </w:rPr>
      </w:r>
      <w:r>
        <w:rPr>
          <w:noProof/>
        </w:rPr>
        <w:fldChar w:fldCharType="separate"/>
      </w:r>
      <w:r>
        <w:rPr>
          <w:noProof/>
        </w:rPr>
        <w:t>86</w:t>
      </w:r>
      <w:r>
        <w:rPr>
          <w:noProof/>
        </w:rPr>
        <w:fldChar w:fldCharType="end"/>
      </w:r>
    </w:p>
    <w:p w:rsidR="00025E05" w:rsidRDefault="00025E05">
      <w:pPr>
        <w:pStyle w:val="21"/>
        <w:tabs>
          <w:tab w:val="right" w:leader="dot" w:pos="9061"/>
        </w:tabs>
        <w:rPr>
          <w:noProof/>
        </w:rPr>
      </w:pPr>
      <w:r>
        <w:rPr>
          <w:noProof/>
        </w:rPr>
        <w:t>8.8. Иные сведения</w:t>
      </w:r>
      <w:r>
        <w:rPr>
          <w:noProof/>
        </w:rPr>
        <w:tab/>
      </w:r>
      <w:r>
        <w:rPr>
          <w:noProof/>
        </w:rPr>
        <w:fldChar w:fldCharType="begin"/>
      </w:r>
      <w:r>
        <w:rPr>
          <w:noProof/>
        </w:rPr>
        <w:instrText xml:space="preserve"> PAGEREF _Toc55988230 \h </w:instrText>
      </w:r>
      <w:r>
        <w:rPr>
          <w:noProof/>
        </w:rPr>
      </w:r>
      <w:r>
        <w:rPr>
          <w:noProof/>
        </w:rPr>
        <w:fldChar w:fldCharType="separate"/>
      </w:r>
      <w:r>
        <w:rPr>
          <w:noProof/>
        </w:rPr>
        <w:t>90</w:t>
      </w:r>
      <w:r>
        <w:rPr>
          <w:noProof/>
        </w:rPr>
        <w:fldChar w:fldCharType="end"/>
      </w:r>
    </w:p>
    <w:p w:rsidR="00025E05" w:rsidRDefault="00025E05">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_Toc55988231 \h </w:instrText>
      </w:r>
      <w:r>
        <w:rPr>
          <w:noProof/>
        </w:rPr>
      </w:r>
      <w:r>
        <w:rPr>
          <w:noProof/>
        </w:rPr>
        <w:fldChar w:fldCharType="separate"/>
      </w:r>
      <w:r>
        <w:rPr>
          <w:noProof/>
        </w:rPr>
        <w:t>91</w:t>
      </w:r>
      <w:r>
        <w:rPr>
          <w:noProof/>
        </w:rPr>
        <w:fldChar w:fldCharType="end"/>
      </w:r>
    </w:p>
    <w:p w:rsidR="00D41C09" w:rsidRDefault="00025E05">
      <w:pPr>
        <w:pStyle w:val="1"/>
      </w:pPr>
      <w:r>
        <w:fldChar w:fldCharType="end"/>
      </w:r>
      <w:r>
        <w:br w:type="page"/>
      </w:r>
      <w:bookmarkStart w:id="1" w:name="_Toc55988136"/>
      <w:r>
        <w:lastRenderedPageBreak/>
        <w:t>Введение</w:t>
      </w:r>
      <w:bookmarkEnd w:id="1"/>
    </w:p>
    <w:p w:rsidR="00D41C09" w:rsidRDefault="00025E05">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rsidR="00D41C09" w:rsidRDefault="00025E05">
      <w:pPr>
        <w:ind w:left="200"/>
      </w:pPr>
      <w:r>
        <w:rPr>
          <w:rStyle w:val="Subst"/>
        </w:rPr>
        <w:t>В отношении ценных бумаг эмитента осуществлена регистрация проспекта ценных бумаг</w:t>
      </w:r>
    </w:p>
    <w:p w:rsidR="00D41C09" w:rsidRDefault="00025E05">
      <w:pPr>
        <w:ind w:left="200"/>
      </w:pPr>
      <w:r>
        <w:rPr>
          <w:rStyle w:val="Subst"/>
        </w:rPr>
        <w:t xml:space="preserve">Государственная регистрация хотя бы одного выпуска (дополнительного выпуска) ценных бумаг эмитента сопровождалась регистрацией проспекта эмиссии ценных бумаг, при </w:t>
      </w:r>
      <w:proofErr w:type="gramStart"/>
      <w:r>
        <w:rPr>
          <w:rStyle w:val="Subst"/>
        </w:rPr>
        <w:t>этом  размещение</w:t>
      </w:r>
      <w:proofErr w:type="gramEnd"/>
      <w:r>
        <w:rPr>
          <w:rStyle w:val="Subst"/>
        </w:rPr>
        <w:t xml:space="preserve"> таких ценных бумаг осуществлялось путем открытой подписки или путем закрытой подписки среди круга лиц, число которых превышало 500</w:t>
      </w:r>
    </w:p>
    <w:p w:rsidR="00D41C09" w:rsidRDefault="00D41C09">
      <w:pPr>
        <w:ind w:left="200"/>
      </w:pPr>
    </w:p>
    <w:p w:rsidR="00D41C09" w:rsidRDefault="00025E05">
      <w:pPr>
        <w:ind w:left="200"/>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D41C09" w:rsidRDefault="00D41C09">
      <w:pPr>
        <w:ind w:left="200"/>
      </w:pPr>
    </w:p>
    <w:p w:rsidR="00D41C09" w:rsidRDefault="00D41C09">
      <w:pPr>
        <w:ind w:left="200"/>
      </w:pPr>
    </w:p>
    <w:p w:rsidR="00D41C09" w:rsidRDefault="00D41C09">
      <w:pPr>
        <w:ind w:left="200"/>
      </w:pPr>
    </w:p>
    <w:p w:rsidR="00D41C09" w:rsidRDefault="00D41C09">
      <w:pPr>
        <w:pStyle w:val="ThinDelim"/>
      </w:pPr>
    </w:p>
    <w:p w:rsidR="00D41C09" w:rsidRDefault="00D41C09"/>
    <w:p w:rsidR="00D41C09" w:rsidRDefault="00D41C09">
      <w:pPr>
        <w:pStyle w:val="ThinDelim"/>
      </w:pPr>
    </w:p>
    <w:p w:rsidR="00D41C09" w:rsidRDefault="00025E05">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D41C09" w:rsidRDefault="00025E05">
      <w:pPr>
        <w:pStyle w:val="1"/>
      </w:pPr>
      <w:r>
        <w:br w:type="page"/>
      </w:r>
      <w:bookmarkStart w:id="2" w:name="_Toc55988137"/>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2"/>
    </w:p>
    <w:p w:rsidR="00D41C09" w:rsidRDefault="00025E05">
      <w:pPr>
        <w:pStyle w:val="2"/>
      </w:pPr>
      <w:bookmarkStart w:id="3" w:name="_Toc55988138"/>
      <w:r>
        <w:t>1.1. Сведения о банковских счетах эмитента</w:t>
      </w:r>
      <w:bookmarkEnd w:id="3"/>
    </w:p>
    <w:p w:rsidR="00D41C09" w:rsidRDefault="00025E05">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D41C09" w:rsidRDefault="00025E05">
      <w:pPr>
        <w:ind w:left="200"/>
      </w:pPr>
      <w:r>
        <w:t>1. Сведения о кредитной организации</w:t>
      </w:r>
    </w:p>
    <w:p w:rsidR="00D41C09" w:rsidRDefault="00025E05">
      <w:pPr>
        <w:ind w:left="200"/>
      </w:pPr>
      <w:r>
        <w:t>Полное фирменное наименование:</w:t>
      </w:r>
      <w:r>
        <w:rPr>
          <w:rStyle w:val="Subst"/>
        </w:rPr>
        <w:t xml:space="preserve"> Банк ВТБ (публичное акционерное общество)</w:t>
      </w:r>
    </w:p>
    <w:p w:rsidR="00D41C09" w:rsidRDefault="00025E05">
      <w:pPr>
        <w:ind w:left="200"/>
      </w:pPr>
      <w:r>
        <w:t>Сокращенное фирменное наименование:</w:t>
      </w:r>
      <w:r>
        <w:rPr>
          <w:rStyle w:val="Subst"/>
        </w:rPr>
        <w:t xml:space="preserve"> Банк ВТБ (ПАО)</w:t>
      </w:r>
    </w:p>
    <w:p w:rsidR="00D41C09" w:rsidRDefault="00025E05">
      <w:pPr>
        <w:ind w:left="200"/>
      </w:pPr>
      <w:r>
        <w:t>Место нахождения:</w:t>
      </w:r>
      <w:r>
        <w:rPr>
          <w:rStyle w:val="Subst"/>
        </w:rPr>
        <w:t xml:space="preserve"> 190000, г. Санкт – Петербург, ул. Большая Морская, 29</w:t>
      </w:r>
    </w:p>
    <w:p w:rsidR="00D41C09" w:rsidRDefault="00025E05">
      <w:pPr>
        <w:ind w:left="200"/>
      </w:pPr>
      <w:r>
        <w:t>ИНН:</w:t>
      </w:r>
      <w:r>
        <w:rPr>
          <w:rStyle w:val="Subst"/>
        </w:rPr>
        <w:t xml:space="preserve"> 7702070139</w:t>
      </w:r>
    </w:p>
    <w:p w:rsidR="00D41C09" w:rsidRDefault="00025E05">
      <w:pPr>
        <w:ind w:left="200"/>
      </w:pPr>
      <w:r>
        <w:t>БИК:</w:t>
      </w:r>
      <w:r>
        <w:rPr>
          <w:rStyle w:val="Subst"/>
        </w:rPr>
        <w:t xml:space="preserve"> 044525187</w:t>
      </w:r>
    </w:p>
    <w:p w:rsidR="00D41C09" w:rsidRDefault="00025E05">
      <w:pPr>
        <w:ind w:left="200"/>
      </w:pPr>
      <w:r>
        <w:t>Номер счета:</w:t>
      </w:r>
      <w:r>
        <w:rPr>
          <w:rStyle w:val="Subst"/>
        </w:rPr>
        <w:t xml:space="preserve"> 40702810700060021279</w:t>
      </w:r>
    </w:p>
    <w:p w:rsidR="00D41C09" w:rsidRDefault="00025E05">
      <w:pPr>
        <w:ind w:left="200"/>
      </w:pPr>
      <w:r>
        <w:t>Корр. счет:</w:t>
      </w:r>
      <w:r>
        <w:rPr>
          <w:rStyle w:val="Subst"/>
        </w:rPr>
        <w:t xml:space="preserve"> 30101810700000000187</w:t>
      </w:r>
    </w:p>
    <w:p w:rsidR="00D41C09" w:rsidRDefault="00025E05">
      <w:pPr>
        <w:ind w:left="200"/>
      </w:pPr>
      <w:r>
        <w:t>Тип счета:</w:t>
      </w:r>
      <w:r>
        <w:rPr>
          <w:rStyle w:val="Subst"/>
        </w:rPr>
        <w:t xml:space="preserve"> расчетный счет (в рублях)</w:t>
      </w:r>
    </w:p>
    <w:p w:rsidR="00D41C09" w:rsidRDefault="00D41C09">
      <w:pPr>
        <w:ind w:left="200"/>
      </w:pPr>
    </w:p>
    <w:p w:rsidR="00D41C09" w:rsidRDefault="00025E05">
      <w:pPr>
        <w:ind w:left="200"/>
      </w:pPr>
      <w:r>
        <w:t>2. Сведения о кредитной организации</w:t>
      </w:r>
    </w:p>
    <w:p w:rsidR="00D41C09" w:rsidRDefault="00025E05">
      <w:pPr>
        <w:ind w:left="200"/>
      </w:pPr>
      <w:r>
        <w:t>Полное фирменное наименование:</w:t>
      </w:r>
      <w:r>
        <w:rPr>
          <w:rStyle w:val="Subst"/>
        </w:rPr>
        <w:t xml:space="preserve"> Публичное акционерное общество «Сбербанк России»</w:t>
      </w:r>
    </w:p>
    <w:p w:rsidR="00D41C09" w:rsidRDefault="00025E05">
      <w:pPr>
        <w:ind w:left="200"/>
      </w:pPr>
      <w:r>
        <w:t>Сокращенное фирменное наименование:</w:t>
      </w:r>
      <w:r>
        <w:rPr>
          <w:rStyle w:val="Subst"/>
        </w:rPr>
        <w:t xml:space="preserve"> ПАО Сбербанк</w:t>
      </w:r>
    </w:p>
    <w:p w:rsidR="00D41C09" w:rsidRDefault="00025E05">
      <w:pPr>
        <w:ind w:left="200"/>
      </w:pPr>
      <w:r>
        <w:t>Место нахождения:</w:t>
      </w:r>
      <w:r>
        <w:rPr>
          <w:rStyle w:val="Subst"/>
        </w:rPr>
        <w:t xml:space="preserve"> 117997, </w:t>
      </w:r>
      <w:proofErr w:type="spellStart"/>
      <w:r>
        <w:rPr>
          <w:rStyle w:val="Subst"/>
        </w:rPr>
        <w:t>г.Москва</w:t>
      </w:r>
      <w:proofErr w:type="spellEnd"/>
      <w:r>
        <w:rPr>
          <w:rStyle w:val="Subst"/>
        </w:rPr>
        <w:t>, ул. Вавилова, д. 19</w:t>
      </w:r>
    </w:p>
    <w:p w:rsidR="00D41C09" w:rsidRDefault="00025E05">
      <w:pPr>
        <w:ind w:left="200"/>
      </w:pPr>
      <w:r>
        <w:t>ИНН:</w:t>
      </w:r>
      <w:r>
        <w:rPr>
          <w:rStyle w:val="Subst"/>
        </w:rPr>
        <w:t xml:space="preserve"> 7707083893</w:t>
      </w:r>
    </w:p>
    <w:p w:rsidR="00D41C09" w:rsidRDefault="00025E05">
      <w:pPr>
        <w:ind w:left="200"/>
      </w:pPr>
      <w:r>
        <w:t>БИК:</w:t>
      </w:r>
      <w:r>
        <w:rPr>
          <w:rStyle w:val="Subst"/>
        </w:rPr>
        <w:t xml:space="preserve"> 044525225</w:t>
      </w:r>
    </w:p>
    <w:p w:rsidR="00D41C09" w:rsidRDefault="00025E05">
      <w:pPr>
        <w:ind w:left="200"/>
      </w:pPr>
      <w:r>
        <w:t>Номер счета:</w:t>
      </w:r>
      <w:r>
        <w:rPr>
          <w:rStyle w:val="Subst"/>
        </w:rPr>
        <w:t xml:space="preserve"> 40702810540020002312</w:t>
      </w:r>
    </w:p>
    <w:p w:rsidR="00D41C09" w:rsidRDefault="00025E05">
      <w:pPr>
        <w:ind w:left="200"/>
      </w:pPr>
      <w:r>
        <w:t>Корр. счет:</w:t>
      </w:r>
      <w:r>
        <w:rPr>
          <w:rStyle w:val="Subst"/>
        </w:rPr>
        <w:t xml:space="preserve"> 30101810400000000225</w:t>
      </w:r>
    </w:p>
    <w:p w:rsidR="00D41C09" w:rsidRDefault="00025E05">
      <w:pPr>
        <w:ind w:left="200"/>
      </w:pPr>
      <w:r>
        <w:t>Тип счета:</w:t>
      </w:r>
      <w:r>
        <w:rPr>
          <w:rStyle w:val="Subst"/>
        </w:rPr>
        <w:t xml:space="preserve"> расчетный счет (в рублях)</w:t>
      </w:r>
    </w:p>
    <w:p w:rsidR="00D41C09" w:rsidRDefault="00D41C09">
      <w:pPr>
        <w:ind w:left="200"/>
      </w:pPr>
    </w:p>
    <w:p w:rsidR="00D41C09" w:rsidRDefault="00025E05">
      <w:pPr>
        <w:ind w:left="200"/>
      </w:pPr>
      <w:r>
        <w:t>3. Сведения о кредитной организации</w:t>
      </w:r>
    </w:p>
    <w:p w:rsidR="00D41C09" w:rsidRDefault="00025E05">
      <w:pPr>
        <w:ind w:left="200"/>
      </w:pPr>
      <w:r>
        <w:t>Полное фирменное наименование:</w:t>
      </w:r>
      <w:r>
        <w:rPr>
          <w:rStyle w:val="Subst"/>
        </w:rPr>
        <w:t xml:space="preserve"> Акционерное общество «Акционерный </w:t>
      </w:r>
      <w:proofErr w:type="gramStart"/>
      <w:r>
        <w:rPr>
          <w:rStyle w:val="Subst"/>
        </w:rPr>
        <w:t>Банк  «</w:t>
      </w:r>
      <w:proofErr w:type="gramEnd"/>
      <w:r>
        <w:rPr>
          <w:rStyle w:val="Subst"/>
        </w:rPr>
        <w:t>РОССИЯ», филиал Центральный.</w:t>
      </w:r>
    </w:p>
    <w:p w:rsidR="00D41C09" w:rsidRDefault="00025E05">
      <w:pPr>
        <w:ind w:left="200"/>
      </w:pPr>
      <w:r>
        <w:t>Сокращенное фирменное наименование:</w:t>
      </w:r>
      <w:r>
        <w:rPr>
          <w:rStyle w:val="Subst"/>
        </w:rPr>
        <w:t xml:space="preserve"> АО «АБ «РОССИЯ», филиал Центральный</w:t>
      </w:r>
    </w:p>
    <w:p w:rsidR="00D41C09" w:rsidRDefault="00025E05">
      <w:pPr>
        <w:ind w:left="200"/>
      </w:pPr>
      <w:r>
        <w:t>Место нахождения:</w:t>
      </w:r>
      <w:r>
        <w:rPr>
          <w:rStyle w:val="Subst"/>
        </w:rPr>
        <w:t xml:space="preserve"> 108814, г. Москва., п. </w:t>
      </w:r>
      <w:proofErr w:type="spellStart"/>
      <w:r>
        <w:rPr>
          <w:rStyle w:val="Subst"/>
        </w:rPr>
        <w:t>Сосенское</w:t>
      </w:r>
      <w:proofErr w:type="spellEnd"/>
      <w:r>
        <w:rPr>
          <w:rStyle w:val="Subst"/>
        </w:rPr>
        <w:t xml:space="preserve">, пос. Газопровод, 101, </w:t>
      </w:r>
      <w:proofErr w:type="spellStart"/>
      <w:r>
        <w:rPr>
          <w:rStyle w:val="Subst"/>
        </w:rPr>
        <w:t>кор</w:t>
      </w:r>
      <w:proofErr w:type="spellEnd"/>
      <w:r>
        <w:rPr>
          <w:rStyle w:val="Subst"/>
        </w:rPr>
        <w:t>. 5</w:t>
      </w:r>
    </w:p>
    <w:p w:rsidR="00D41C09" w:rsidRDefault="00025E05">
      <w:pPr>
        <w:ind w:left="200"/>
      </w:pPr>
      <w:r>
        <w:t>ИНН:</w:t>
      </w:r>
      <w:r>
        <w:rPr>
          <w:rStyle w:val="Subst"/>
        </w:rPr>
        <w:t xml:space="preserve"> 7831000122</w:t>
      </w:r>
    </w:p>
    <w:p w:rsidR="00D41C09" w:rsidRDefault="00025E05">
      <w:pPr>
        <w:ind w:left="200"/>
      </w:pPr>
      <w:r>
        <w:t>БИК:</w:t>
      </w:r>
      <w:r>
        <w:rPr>
          <w:rStyle w:val="Subst"/>
        </w:rPr>
        <w:t xml:space="preserve"> 044525220</w:t>
      </w:r>
    </w:p>
    <w:p w:rsidR="00D41C09" w:rsidRDefault="00025E05">
      <w:pPr>
        <w:ind w:left="200"/>
      </w:pPr>
      <w:r>
        <w:t>Номер счета:</w:t>
      </w:r>
      <w:r>
        <w:rPr>
          <w:rStyle w:val="Subst"/>
        </w:rPr>
        <w:t xml:space="preserve"> 40702810546010006961</w:t>
      </w:r>
    </w:p>
    <w:p w:rsidR="00D41C09" w:rsidRDefault="00025E05">
      <w:pPr>
        <w:ind w:left="200"/>
      </w:pPr>
      <w:r>
        <w:t>Корр. счет:</w:t>
      </w:r>
      <w:r>
        <w:rPr>
          <w:rStyle w:val="Subst"/>
        </w:rPr>
        <w:t xml:space="preserve"> 30101810145250000220</w:t>
      </w:r>
    </w:p>
    <w:p w:rsidR="00D41C09" w:rsidRDefault="00025E05">
      <w:pPr>
        <w:ind w:left="200"/>
      </w:pPr>
      <w:r>
        <w:t>Тип счета:</w:t>
      </w:r>
      <w:r>
        <w:rPr>
          <w:rStyle w:val="Subst"/>
        </w:rPr>
        <w:t xml:space="preserve"> расчетный счет (в рублях)</w:t>
      </w:r>
    </w:p>
    <w:p w:rsidR="00D41C09" w:rsidRDefault="00D41C09">
      <w:pPr>
        <w:ind w:left="200"/>
      </w:pPr>
    </w:p>
    <w:p w:rsidR="00D41C09" w:rsidRDefault="00025E05">
      <w:pPr>
        <w:pStyle w:val="2"/>
      </w:pPr>
      <w:bookmarkStart w:id="4" w:name="_Toc55988139"/>
      <w:r>
        <w:t>1.2. Сведения об аудиторе (аудиторской организации) эмитента</w:t>
      </w:r>
      <w:bookmarkEnd w:id="4"/>
    </w:p>
    <w:p w:rsidR="00D41C09" w:rsidRDefault="00025E05">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отчета эмитента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D41C09" w:rsidRDefault="00025E05">
      <w:pPr>
        <w:ind w:left="200"/>
      </w:pPr>
      <w:r>
        <w:t>Полное фирменное наименование:</w:t>
      </w:r>
      <w:r>
        <w:rPr>
          <w:rStyle w:val="Subst"/>
        </w:rPr>
        <w:t xml:space="preserve"> Акционерное общество «КПМГ»</w:t>
      </w:r>
    </w:p>
    <w:p w:rsidR="00D41C09" w:rsidRDefault="00025E05">
      <w:pPr>
        <w:ind w:left="200"/>
      </w:pPr>
      <w:r>
        <w:t>Сокращенное фирменное наименование:</w:t>
      </w:r>
      <w:r>
        <w:rPr>
          <w:rStyle w:val="Subst"/>
        </w:rPr>
        <w:t xml:space="preserve"> АО «КПМГ»</w:t>
      </w:r>
    </w:p>
    <w:p w:rsidR="00D41C09" w:rsidRDefault="00025E05">
      <w:pPr>
        <w:ind w:left="200"/>
      </w:pPr>
      <w:r>
        <w:t>Место нахождения:</w:t>
      </w:r>
      <w:r>
        <w:rPr>
          <w:rStyle w:val="Subst"/>
        </w:rPr>
        <w:t xml:space="preserve"> 129110, г. Москва, Олимпийский проспект, дом 16, строение 5, </w:t>
      </w:r>
      <w:proofErr w:type="spellStart"/>
      <w:r>
        <w:rPr>
          <w:rStyle w:val="Subst"/>
        </w:rPr>
        <w:t>эт</w:t>
      </w:r>
      <w:proofErr w:type="spellEnd"/>
      <w:r>
        <w:rPr>
          <w:rStyle w:val="Subst"/>
        </w:rPr>
        <w:t xml:space="preserve"> 3, </w:t>
      </w:r>
      <w:proofErr w:type="spellStart"/>
      <w:r>
        <w:rPr>
          <w:rStyle w:val="Subst"/>
        </w:rPr>
        <w:t>пом</w:t>
      </w:r>
      <w:proofErr w:type="spellEnd"/>
      <w:r>
        <w:rPr>
          <w:rStyle w:val="Subst"/>
        </w:rPr>
        <w:t xml:space="preserve"> 1, ком 24Е</w:t>
      </w:r>
    </w:p>
    <w:p w:rsidR="00D41C09" w:rsidRDefault="00025E05">
      <w:pPr>
        <w:ind w:left="200"/>
      </w:pPr>
      <w:r>
        <w:lastRenderedPageBreak/>
        <w:t>ИНН:</w:t>
      </w:r>
      <w:r>
        <w:rPr>
          <w:rStyle w:val="Subst"/>
        </w:rPr>
        <w:t xml:space="preserve"> 7702019950</w:t>
      </w:r>
    </w:p>
    <w:p w:rsidR="00D41C09" w:rsidRDefault="00025E05">
      <w:pPr>
        <w:ind w:left="200"/>
      </w:pPr>
      <w:r>
        <w:t>ОГРН:</w:t>
      </w:r>
      <w:r>
        <w:rPr>
          <w:rStyle w:val="Subst"/>
        </w:rPr>
        <w:t xml:space="preserve"> 1027700125628</w:t>
      </w:r>
    </w:p>
    <w:p w:rsidR="00D41C09" w:rsidRDefault="00025E05">
      <w:pPr>
        <w:ind w:left="200"/>
      </w:pPr>
      <w:r>
        <w:t>Телефон:</w:t>
      </w:r>
      <w:r>
        <w:rPr>
          <w:rStyle w:val="Subst"/>
        </w:rPr>
        <w:t xml:space="preserve"> (495) 937-4477</w:t>
      </w:r>
    </w:p>
    <w:p w:rsidR="00D41C09" w:rsidRDefault="00025E05">
      <w:pPr>
        <w:ind w:left="200"/>
      </w:pPr>
      <w:r>
        <w:t>Факс:</w:t>
      </w:r>
      <w:r>
        <w:rPr>
          <w:rStyle w:val="Subst"/>
        </w:rPr>
        <w:t xml:space="preserve"> (495) 937-4499</w:t>
      </w:r>
    </w:p>
    <w:p w:rsidR="00D41C09" w:rsidRDefault="00025E05">
      <w:pPr>
        <w:ind w:left="200"/>
      </w:pPr>
      <w:r>
        <w:t>Адрес электронной почты:</w:t>
      </w:r>
      <w:r>
        <w:rPr>
          <w:rStyle w:val="Subst"/>
        </w:rPr>
        <w:t xml:space="preserve"> moscow@kpmg.ru</w:t>
      </w:r>
    </w:p>
    <w:p w:rsidR="00D41C09" w:rsidRDefault="00D41C09">
      <w:pPr>
        <w:ind w:left="200"/>
      </w:pPr>
    </w:p>
    <w:p w:rsidR="00D41C09" w:rsidRDefault="00025E05">
      <w:pPr>
        <w:pStyle w:val="SubHeading"/>
        <w:ind w:left="200"/>
      </w:pPr>
      <w:r>
        <w:t>Данные о членстве аудитора в саморегулируемых организациях аудиторов</w:t>
      </w:r>
    </w:p>
    <w:p w:rsidR="00D41C09" w:rsidRDefault="00025E05">
      <w:pPr>
        <w:ind w:left="400"/>
      </w:pPr>
      <w:r>
        <w:t>Полное наименование:</w:t>
      </w:r>
      <w:r>
        <w:rPr>
          <w:rStyle w:val="Subst"/>
        </w:rPr>
        <w:t xml:space="preserve"> Саморегулируемая организация аудиторов Ассоциация «Содружество» (СРО ААС)</w:t>
      </w:r>
    </w:p>
    <w:p w:rsidR="00D41C09" w:rsidRDefault="00025E05">
      <w:pPr>
        <w:pStyle w:val="SubHeading"/>
        <w:ind w:left="400"/>
      </w:pPr>
      <w:r>
        <w:t>Место нахождения</w:t>
      </w:r>
    </w:p>
    <w:p w:rsidR="00D41C09" w:rsidRDefault="00025E05">
      <w:pPr>
        <w:ind w:left="600"/>
      </w:pPr>
      <w:r>
        <w:rPr>
          <w:rStyle w:val="Subst"/>
        </w:rPr>
        <w:t>119192 Российская Федерация, г. Москва, Мичуринский проспект, дом 21, корп.4 21 корп. 4</w:t>
      </w:r>
    </w:p>
    <w:p w:rsidR="00D41C09" w:rsidRDefault="00025E05">
      <w:pPr>
        <w:ind w:left="400"/>
      </w:pPr>
      <w:r>
        <w:t>Дополнительная информация:</w:t>
      </w:r>
      <w:r>
        <w:br/>
      </w:r>
      <w:r>
        <w:rPr>
          <w:rStyle w:val="Subst"/>
        </w:rPr>
        <w:t>Основной регистрационный номер записи в реестре аудиторов и аудиторских организаций 12006020351.</w:t>
      </w:r>
    </w:p>
    <w:p w:rsidR="00D41C09" w:rsidRDefault="00D41C09">
      <w:pPr>
        <w:ind w:left="400"/>
      </w:pPr>
    </w:p>
    <w:p w:rsidR="00D41C09" w:rsidRDefault="00025E05">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D41C09">
        <w:tc>
          <w:tcPr>
            <w:tcW w:w="2592" w:type="dxa"/>
            <w:tcBorders>
              <w:top w:val="double" w:sz="6" w:space="0" w:color="auto"/>
              <w:left w:val="double" w:sz="6" w:space="0" w:color="auto"/>
              <w:bottom w:val="single" w:sz="6" w:space="0" w:color="auto"/>
              <w:right w:val="single" w:sz="6" w:space="0" w:color="auto"/>
            </w:tcBorders>
          </w:tcPr>
          <w:p w:rsidR="00D41C09" w:rsidRDefault="00025E05">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D41C09" w:rsidRDefault="00025E05">
            <w:pPr>
              <w:jc w:val="center"/>
            </w:pPr>
            <w:r>
              <w:t>Консолидированная финансовая отчетность, Год</w:t>
            </w:r>
          </w:p>
        </w:tc>
      </w:tr>
      <w:tr w:rsidR="00D41C09">
        <w:tc>
          <w:tcPr>
            <w:tcW w:w="2592" w:type="dxa"/>
            <w:tcBorders>
              <w:top w:val="single" w:sz="6" w:space="0" w:color="auto"/>
              <w:left w:val="double" w:sz="6" w:space="0" w:color="auto"/>
              <w:bottom w:val="single" w:sz="6" w:space="0" w:color="auto"/>
              <w:right w:val="single" w:sz="6" w:space="0" w:color="auto"/>
            </w:tcBorders>
          </w:tcPr>
          <w:p w:rsidR="00D41C09" w:rsidRDefault="00025E05">
            <w:r>
              <w:t>2019</w:t>
            </w:r>
          </w:p>
        </w:tc>
        <w:tc>
          <w:tcPr>
            <w:tcW w:w="2520" w:type="dxa"/>
            <w:tcBorders>
              <w:top w:val="single" w:sz="6" w:space="0" w:color="auto"/>
              <w:left w:val="single" w:sz="6" w:space="0" w:color="auto"/>
              <w:bottom w:val="single" w:sz="6" w:space="0" w:color="auto"/>
              <w:right w:val="double" w:sz="6" w:space="0" w:color="auto"/>
            </w:tcBorders>
          </w:tcPr>
          <w:p w:rsidR="00D41C09" w:rsidRDefault="00025E05">
            <w:r>
              <w:t>2019</w:t>
            </w:r>
          </w:p>
        </w:tc>
      </w:tr>
      <w:tr w:rsidR="00D41C09">
        <w:tc>
          <w:tcPr>
            <w:tcW w:w="2592" w:type="dxa"/>
            <w:tcBorders>
              <w:top w:val="single" w:sz="6" w:space="0" w:color="auto"/>
              <w:left w:val="double" w:sz="6" w:space="0" w:color="auto"/>
              <w:bottom w:val="double" w:sz="6" w:space="0" w:color="auto"/>
              <w:right w:val="single" w:sz="6" w:space="0" w:color="auto"/>
            </w:tcBorders>
          </w:tcPr>
          <w:p w:rsidR="00D41C09" w:rsidRDefault="00025E05">
            <w:r>
              <w:t>2020</w:t>
            </w:r>
          </w:p>
        </w:tc>
        <w:tc>
          <w:tcPr>
            <w:tcW w:w="2520" w:type="dxa"/>
            <w:tcBorders>
              <w:top w:val="single" w:sz="6" w:space="0" w:color="auto"/>
              <w:left w:val="single" w:sz="6" w:space="0" w:color="auto"/>
              <w:bottom w:val="double" w:sz="6" w:space="0" w:color="auto"/>
              <w:right w:val="double" w:sz="6" w:space="0" w:color="auto"/>
            </w:tcBorders>
          </w:tcPr>
          <w:p w:rsidR="00D41C09" w:rsidRDefault="00025E05">
            <w:r>
              <w:t>2020</w:t>
            </w:r>
          </w:p>
        </w:tc>
      </w:tr>
    </w:tbl>
    <w:p w:rsidR="00D41C09" w:rsidRDefault="00D41C09"/>
    <w:p w:rsidR="00D41C09" w:rsidRDefault="00025E05">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D41C09">
        <w:tc>
          <w:tcPr>
            <w:tcW w:w="2592" w:type="dxa"/>
            <w:tcBorders>
              <w:top w:val="double" w:sz="6" w:space="0" w:color="auto"/>
              <w:left w:val="double" w:sz="6" w:space="0" w:color="auto"/>
              <w:bottom w:val="single" w:sz="6" w:space="0" w:color="auto"/>
              <w:right w:val="single" w:sz="6" w:space="0" w:color="auto"/>
            </w:tcBorders>
          </w:tcPr>
          <w:p w:rsidR="00D41C09" w:rsidRDefault="00025E05">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D41C09" w:rsidRDefault="00025E05">
            <w:pPr>
              <w:jc w:val="center"/>
            </w:pPr>
            <w:r>
              <w:t>Консолидированная финансовая отчетность, Отчетная дата</w:t>
            </w:r>
          </w:p>
        </w:tc>
      </w:tr>
      <w:tr w:rsidR="00D41C09">
        <w:tc>
          <w:tcPr>
            <w:tcW w:w="2592" w:type="dxa"/>
            <w:tcBorders>
              <w:top w:val="single" w:sz="6" w:space="0" w:color="auto"/>
              <w:left w:val="double" w:sz="6" w:space="0" w:color="auto"/>
              <w:bottom w:val="single" w:sz="6" w:space="0" w:color="auto"/>
              <w:right w:val="single" w:sz="6" w:space="0" w:color="auto"/>
            </w:tcBorders>
          </w:tcPr>
          <w:p w:rsidR="00D41C09" w:rsidRDefault="00D41C09"/>
        </w:tc>
        <w:tc>
          <w:tcPr>
            <w:tcW w:w="2520" w:type="dxa"/>
            <w:tcBorders>
              <w:top w:val="single" w:sz="6" w:space="0" w:color="auto"/>
              <w:left w:val="single" w:sz="6" w:space="0" w:color="auto"/>
              <w:bottom w:val="single" w:sz="6" w:space="0" w:color="auto"/>
              <w:right w:val="double" w:sz="6" w:space="0" w:color="auto"/>
            </w:tcBorders>
          </w:tcPr>
          <w:p w:rsidR="00D41C09" w:rsidRDefault="00025E05">
            <w:r>
              <w:t>30.06.2019</w:t>
            </w:r>
          </w:p>
        </w:tc>
      </w:tr>
      <w:tr w:rsidR="00D41C09">
        <w:tc>
          <w:tcPr>
            <w:tcW w:w="2592" w:type="dxa"/>
            <w:tcBorders>
              <w:top w:val="single" w:sz="6" w:space="0" w:color="auto"/>
              <w:left w:val="double" w:sz="6" w:space="0" w:color="auto"/>
              <w:bottom w:val="double" w:sz="6" w:space="0" w:color="auto"/>
              <w:right w:val="single" w:sz="6" w:space="0" w:color="auto"/>
            </w:tcBorders>
          </w:tcPr>
          <w:p w:rsidR="00D41C09" w:rsidRDefault="00D41C09"/>
        </w:tc>
        <w:tc>
          <w:tcPr>
            <w:tcW w:w="2520" w:type="dxa"/>
            <w:tcBorders>
              <w:top w:val="single" w:sz="6" w:space="0" w:color="auto"/>
              <w:left w:val="single" w:sz="6" w:space="0" w:color="auto"/>
              <w:bottom w:val="double" w:sz="6" w:space="0" w:color="auto"/>
              <w:right w:val="double" w:sz="6" w:space="0" w:color="auto"/>
            </w:tcBorders>
          </w:tcPr>
          <w:p w:rsidR="00D41C09" w:rsidRDefault="00025E05">
            <w:r>
              <w:t>30.06.2020</w:t>
            </w:r>
          </w:p>
        </w:tc>
      </w:tr>
    </w:tbl>
    <w:p w:rsidR="00D41C09" w:rsidRDefault="00D41C09"/>
    <w:p w:rsidR="00D41C09" w:rsidRDefault="00025E05">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D41C09" w:rsidRDefault="00025E05">
      <w:pPr>
        <w:ind w:left="400"/>
      </w:pPr>
      <w:r>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D41C09" w:rsidRDefault="00025E05">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rPr>
        <w:t xml:space="preserve">Аудитор (лица, занимающие должности в органах управления и органах контроля за </w:t>
      </w:r>
      <w:r>
        <w:rPr>
          <w:rStyle w:val="Subst"/>
        </w:rPr>
        <w:lastRenderedPageBreak/>
        <w:t>финансово-хозяйственной деятельностью аудиторской организации) долей в уставном капитале эмитента не имеют</w:t>
      </w:r>
    </w:p>
    <w:p w:rsidR="00D41C09" w:rsidRDefault="00025E05">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D41C09" w:rsidRDefault="00025E05">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D41C09" w:rsidRDefault="00025E05">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D41C09" w:rsidRDefault="00025E05">
      <w:pPr>
        <w:ind w:left="400"/>
      </w:pPr>
      <w:r>
        <w:t>Иные факторы, которые могут повлиять на независимость аудитора от эмитента:</w:t>
      </w:r>
      <w:r>
        <w:br/>
      </w:r>
      <w:r>
        <w:rPr>
          <w:rStyle w:val="Subst"/>
        </w:rPr>
        <w:t>Иных факторов, которые могут повлиять на независимость аудитора от эмитента, нет</w:t>
      </w:r>
    </w:p>
    <w:p w:rsidR="00D41C09" w:rsidRDefault="00025E05">
      <w:pPr>
        <w:pStyle w:val="SubHeading"/>
        <w:ind w:left="200"/>
      </w:pPr>
      <w:r>
        <w:t>Порядок выбора аудитора эмитента</w:t>
      </w:r>
    </w:p>
    <w:p w:rsidR="00D41C09" w:rsidRDefault="00025E05">
      <w:pPr>
        <w:ind w:left="400"/>
      </w:pPr>
      <w:r>
        <w:t>Наличие процедуры тендера, связанного с выбором аудитора, и его основные условия:</w:t>
      </w:r>
      <w:r>
        <w:br/>
      </w:r>
      <w:r>
        <w:rPr>
          <w:rStyle w:val="Subst"/>
        </w:rPr>
        <w:t>утверждено Положение о порядке выбора аудитора. Приказом Генерального директора формируется конкурсная комиссия, которая осуществляет проведение закрытого по составу участников конкурса. Состав участников определяется на основании национальных и международных рейтингов аудиторов. Конкурс проводится в два этапа. Оцениваются технические и финансовые предложения участников конкурса.</w:t>
      </w:r>
    </w:p>
    <w:p w:rsidR="00D41C09" w:rsidRDefault="00D41C09">
      <w:pPr>
        <w:ind w:left="400"/>
      </w:pPr>
    </w:p>
    <w:p w:rsidR="00D41C09" w:rsidRDefault="00025E05">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В соответствии с Федеральным законом № 208-ФЗ от 26.12.1995 г. аудитора общества утверждает годовое общее собрание акционеров.</w:t>
      </w:r>
      <w:r>
        <w:rPr>
          <w:rStyle w:val="Subst"/>
        </w:rPr>
        <w:br/>
        <w:t>Орган управления, принимающий соответствующее решение: единственный акционер.</w:t>
      </w:r>
    </w:p>
    <w:p w:rsidR="00D41C09" w:rsidRDefault="00025E05">
      <w:pPr>
        <w:ind w:left="200"/>
      </w:pPr>
      <w:r>
        <w:rPr>
          <w:rStyle w:val="Subst"/>
        </w:rPr>
        <w:t>Работ аудитора, в рамках специальных аудиторских заданий, не проводилось</w:t>
      </w:r>
    </w:p>
    <w:p w:rsidR="00D41C09" w:rsidRDefault="00025E05">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Порядок выплаты и размер денежного вознаграждения аудиторским организациям и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w:t>
      </w:r>
      <w:proofErr w:type="spellStart"/>
      <w:r>
        <w:rPr>
          <w:rStyle w:val="Subst"/>
        </w:rPr>
        <w:t>аудируемых</w:t>
      </w:r>
      <w:proofErr w:type="spellEnd"/>
      <w:r>
        <w:rPr>
          <w:rStyle w:val="Subst"/>
        </w:rPr>
        <w:t xml:space="preserve"> лиц о содержании выводов, которые могут быть сделаны в результате аудита.</w:t>
      </w:r>
      <w:r>
        <w:rPr>
          <w:rStyle w:val="Subst"/>
        </w:rPr>
        <w:br/>
        <w:t>Фактический размер вознаграждения:</w:t>
      </w:r>
      <w:r>
        <w:rPr>
          <w:rStyle w:val="Subst"/>
        </w:rPr>
        <w:br/>
        <w:t>2019 год - 13 200 000 (тринадцать миллионов двести тысяч) рублей;</w:t>
      </w:r>
      <w:r>
        <w:rPr>
          <w:rStyle w:val="Subst"/>
        </w:rPr>
        <w:br/>
        <w:t>2020 год – 13 612 000 (тринадцать миллионов шестьсот двенадцать тысяч) рублей.</w:t>
      </w:r>
    </w:p>
    <w:p w:rsidR="00D41C09" w:rsidRDefault="00025E05">
      <w:pPr>
        <w:ind w:left="200"/>
      </w:pPr>
      <w:r>
        <w:rPr>
          <w:rStyle w:val="Subst"/>
        </w:rPr>
        <w:t>Отсроченных и просроченных платежей за оказанные аудитором услуги нет</w:t>
      </w:r>
    </w:p>
    <w:p w:rsidR="00D41C09" w:rsidRDefault="00D41C09">
      <w:pPr>
        <w:ind w:left="200"/>
      </w:pPr>
    </w:p>
    <w:p w:rsidR="00D41C09" w:rsidRDefault="00D41C09">
      <w:pPr>
        <w:ind w:left="200"/>
      </w:pPr>
    </w:p>
    <w:p w:rsidR="00D41C09" w:rsidRDefault="00025E05">
      <w:pPr>
        <w:pStyle w:val="2"/>
      </w:pPr>
      <w:bookmarkStart w:id="5" w:name="_Toc55988140"/>
      <w:r>
        <w:t>1.3. Сведения об оценщике (оценщиках) эмитента</w:t>
      </w:r>
      <w:bookmarkEnd w:id="5"/>
    </w:p>
    <w:p w:rsidR="00D41C09" w:rsidRDefault="00025E05">
      <w:pPr>
        <w:ind w:left="200"/>
      </w:pPr>
      <w:r>
        <w:rPr>
          <w:rStyle w:val="Subst"/>
        </w:rPr>
        <w:t>В течение 12 месяцев до даты окончания отчетного квартала эмитентом не привлекались Оценщики для определения рыночной стоимости:</w:t>
      </w:r>
      <w:r>
        <w:rPr>
          <w:rStyle w:val="Subst"/>
        </w:rPr>
        <w:br/>
        <w:t xml:space="preserve">размещаемых ценных бумаг и размещенных ценных бумаг, находящихся в обращении </w:t>
      </w:r>
      <w:r>
        <w:rPr>
          <w:rStyle w:val="Subst"/>
        </w:rPr>
        <w:lastRenderedPageBreak/>
        <w:t>(обязательства по которым не исполнены);</w:t>
      </w:r>
      <w:r>
        <w:rPr>
          <w:rStyle w:val="Subst"/>
        </w:rPr>
        <w:b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r>
        <w:rPr>
          <w:rStyle w:val="Subst"/>
        </w:rPr>
        <w:b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r>
        <w:rPr>
          <w:rStyle w:val="Subst"/>
        </w:rPr>
        <w:br/>
        <w:t>имущества, являющегося предметом крупных сделок, а также сделок, в совершении которых имеется заинтересованность;</w:t>
      </w:r>
      <w:r>
        <w:rPr>
          <w:rStyle w:val="Subst"/>
        </w:rPr>
        <w:br/>
      </w:r>
    </w:p>
    <w:p w:rsidR="00D41C09" w:rsidRDefault="00025E05">
      <w:pPr>
        <w:pStyle w:val="2"/>
      </w:pPr>
      <w:bookmarkStart w:id="6" w:name="_Toc55988141"/>
      <w:r>
        <w:t>1.4. Сведения о консультантах эмитента</w:t>
      </w:r>
      <w:bookmarkEnd w:id="6"/>
    </w:p>
    <w:p w:rsidR="00D41C09" w:rsidRDefault="00025E05">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D41C09" w:rsidRDefault="00025E05">
      <w:pPr>
        <w:pStyle w:val="2"/>
      </w:pPr>
      <w:bookmarkStart w:id="7" w:name="_Toc55988142"/>
      <w:r>
        <w:t>1.5. Сведения о лицах, подписавших отчет эмитента (ежеквартальный отчет)</w:t>
      </w:r>
      <w:bookmarkEnd w:id="7"/>
    </w:p>
    <w:p w:rsidR="00D41C09" w:rsidRDefault="00025E05">
      <w:pPr>
        <w:ind w:left="200"/>
      </w:pPr>
      <w:r>
        <w:t>ФИО:</w:t>
      </w:r>
      <w:r>
        <w:rPr>
          <w:rStyle w:val="Subst"/>
        </w:rPr>
        <w:t xml:space="preserve"> Кузнецов Игорь Юрьевич</w:t>
      </w:r>
    </w:p>
    <w:p w:rsidR="00D41C09" w:rsidRDefault="00025E05">
      <w:pPr>
        <w:ind w:left="200"/>
      </w:pPr>
      <w:r>
        <w:t>Год рождения:</w:t>
      </w:r>
      <w:r>
        <w:rPr>
          <w:rStyle w:val="Subst"/>
        </w:rPr>
        <w:t xml:space="preserve"> 1971</w:t>
      </w:r>
    </w:p>
    <w:p w:rsidR="00D41C09" w:rsidRDefault="00025E05">
      <w:pPr>
        <w:pStyle w:val="SubHeading"/>
        <w:ind w:left="200"/>
      </w:pPr>
      <w:r>
        <w:t>Сведения об основном месте работы:</w:t>
      </w:r>
    </w:p>
    <w:p w:rsidR="00D41C09" w:rsidRDefault="00025E05">
      <w:pPr>
        <w:ind w:left="400"/>
      </w:pPr>
      <w:r>
        <w:t>Организация:</w:t>
      </w:r>
      <w:r>
        <w:rPr>
          <w:rStyle w:val="Subst"/>
        </w:rPr>
        <w:t xml:space="preserve"> АО «Трансмашхолдинг»</w:t>
      </w:r>
    </w:p>
    <w:p w:rsidR="00D41C09" w:rsidRDefault="00025E05">
      <w:pPr>
        <w:ind w:left="400"/>
      </w:pPr>
      <w:r>
        <w:t>Должность:</w:t>
      </w:r>
      <w:r>
        <w:rPr>
          <w:rStyle w:val="Subst"/>
        </w:rPr>
        <w:t xml:space="preserve"> Главный бухгалтер</w:t>
      </w:r>
    </w:p>
    <w:p w:rsidR="00D41C09" w:rsidRDefault="00D41C09">
      <w:pPr>
        <w:ind w:left="200"/>
      </w:pPr>
    </w:p>
    <w:p w:rsidR="00D41C09" w:rsidRDefault="00025E05">
      <w:pPr>
        <w:ind w:left="200"/>
      </w:pPr>
      <w:r>
        <w:t>ФИО:</w:t>
      </w:r>
      <w:r>
        <w:rPr>
          <w:rStyle w:val="Subst"/>
        </w:rPr>
        <w:t xml:space="preserve"> Липа Кирилл Валерьевич</w:t>
      </w:r>
    </w:p>
    <w:p w:rsidR="00D41C09" w:rsidRDefault="00025E05">
      <w:pPr>
        <w:ind w:left="200"/>
      </w:pPr>
      <w:r>
        <w:t>Год рождения:</w:t>
      </w:r>
      <w:r>
        <w:rPr>
          <w:rStyle w:val="Subst"/>
        </w:rPr>
        <w:t xml:space="preserve"> 1971</w:t>
      </w:r>
    </w:p>
    <w:p w:rsidR="00D41C09" w:rsidRDefault="00025E05">
      <w:pPr>
        <w:pStyle w:val="SubHeading"/>
        <w:ind w:left="200"/>
      </w:pPr>
      <w:r>
        <w:t>Сведения об основном месте работы:</w:t>
      </w:r>
    </w:p>
    <w:p w:rsidR="00D41C09" w:rsidRDefault="00025E05">
      <w:pPr>
        <w:ind w:left="400"/>
      </w:pPr>
      <w:r>
        <w:t>Организация:</w:t>
      </w:r>
      <w:r>
        <w:rPr>
          <w:rStyle w:val="Subst"/>
        </w:rPr>
        <w:t xml:space="preserve"> АО «Трансмашхолдинг»</w:t>
      </w:r>
    </w:p>
    <w:p w:rsidR="00D41C09" w:rsidRDefault="00025E05">
      <w:pPr>
        <w:ind w:left="400"/>
      </w:pPr>
      <w:r>
        <w:t>Должность:</w:t>
      </w:r>
      <w:r>
        <w:rPr>
          <w:rStyle w:val="Subst"/>
        </w:rPr>
        <w:t xml:space="preserve"> Генеральный директор</w:t>
      </w:r>
    </w:p>
    <w:p w:rsidR="00D41C09" w:rsidRDefault="00D41C09">
      <w:pPr>
        <w:ind w:left="200"/>
      </w:pPr>
    </w:p>
    <w:p w:rsidR="00D41C09" w:rsidRDefault="00025E05">
      <w:pPr>
        <w:pStyle w:val="1"/>
      </w:pPr>
      <w:bookmarkStart w:id="8" w:name="_Toc55988143"/>
      <w:r>
        <w:t>Раздел II. Основная информация о финансово-экономическом состоянии эмитента</w:t>
      </w:r>
      <w:bookmarkEnd w:id="8"/>
    </w:p>
    <w:p w:rsidR="00D41C09" w:rsidRDefault="00025E05">
      <w:pPr>
        <w:pStyle w:val="2"/>
      </w:pPr>
      <w:bookmarkStart w:id="9" w:name="_Toc55988144"/>
      <w:r>
        <w:t>2.1. Показатели финансово-экономической деятельности эмитента</w:t>
      </w:r>
      <w:bookmarkEnd w:id="9"/>
    </w:p>
    <w:p w:rsidR="00D41C09" w:rsidRDefault="00025E05">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D41C09" w:rsidRDefault="00025E05">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D41C09" w:rsidRDefault="00D41C09">
      <w:pPr>
        <w:pStyle w:val="ThinDelim"/>
      </w:pPr>
    </w:p>
    <w:p w:rsidR="00D41C09" w:rsidRDefault="00025E05">
      <w:pPr>
        <w:ind w:left="400"/>
      </w:pPr>
      <w:r>
        <w:t>Единица измерения для расчета показателя производительности труда:</w:t>
      </w:r>
      <w:r>
        <w:rPr>
          <w:rStyle w:val="Subst"/>
        </w:rPr>
        <w:t xml:space="preserve"> тыс. руб./чел.</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D41C09">
        <w:tc>
          <w:tcPr>
            <w:tcW w:w="557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41C09" w:rsidRDefault="00025E05">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77 690.97</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52 253.8</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0.69</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0.84</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0.41</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8.99</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-0.26</w:t>
            </w:r>
          </w:p>
        </w:tc>
      </w:tr>
      <w:tr w:rsidR="00D41C09">
        <w:tc>
          <w:tcPr>
            <w:tcW w:w="5572" w:type="dxa"/>
            <w:tcBorders>
              <w:top w:val="single" w:sz="6" w:space="0" w:color="auto"/>
              <w:left w:val="double" w:sz="6" w:space="0" w:color="auto"/>
              <w:bottom w:val="double" w:sz="6" w:space="0" w:color="auto"/>
              <w:right w:val="single" w:sz="6" w:space="0" w:color="auto"/>
            </w:tcBorders>
          </w:tcPr>
          <w:p w:rsidR="00D41C09" w:rsidRDefault="00025E05">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D41C09">
      <w:pPr>
        <w:pStyle w:val="ThinDelim"/>
      </w:pPr>
    </w:p>
    <w:p w:rsidR="00D41C09" w:rsidRDefault="00D41C09">
      <w:pPr>
        <w:pStyle w:val="ThinDelim"/>
      </w:pPr>
    </w:p>
    <w:p w:rsidR="00D41C09" w:rsidRDefault="00025E05">
      <w:pPr>
        <w:ind w:left="200"/>
      </w:pPr>
      <w:r>
        <w:lastRenderedPageBreak/>
        <w:t>Анализ финансово-экономической деятельности эмитента на основе экономического анализа динамики приведенных показателей:</w:t>
      </w:r>
      <w:r>
        <w:br/>
      </w:r>
      <w:r>
        <w:rPr>
          <w:rStyle w:val="Subst"/>
        </w:rPr>
        <w:t xml:space="preserve">Снижение показателя производительности труда, рассчитываемого как отношение Выручки к Средней численности работников, по итогам 9 мес. 2020 года на 32,74% по отношению к 9 мес. 2019 года вызвано ростом средней численности работников на 15,80% при снижении объема выручки на 22,11%. </w:t>
      </w:r>
      <w:r>
        <w:rPr>
          <w:rStyle w:val="Subst"/>
        </w:rPr>
        <w:br/>
        <w:t xml:space="preserve">Рост показателя отношения размера задолженности к собственному капиталу на 21,74 % по итогам 9 мес. 2020 года по отношению к 9 мес. 2019 года свидетельствует об опережающем привлечении средств заемного капитала по </w:t>
      </w:r>
      <w:proofErr w:type="spellStart"/>
      <w:r>
        <w:rPr>
          <w:rStyle w:val="Subst"/>
        </w:rPr>
        <w:t>ставнению</w:t>
      </w:r>
      <w:proofErr w:type="spellEnd"/>
      <w:r>
        <w:rPr>
          <w:rStyle w:val="Subst"/>
        </w:rPr>
        <w:t xml:space="preserve"> с темпом роста собственного капитала за анализируемый период.</w:t>
      </w:r>
      <w:r>
        <w:rPr>
          <w:rStyle w:val="Subst"/>
        </w:rPr>
        <w:br/>
        <w:t>Снижение показателя степени покрытия долгов текущими доходами (прибылью) по итогам 9 мес. 2020 по отношению к 9 мес. 2019 года на 102,89% вызван, в основном, снижением объема краткосрочных обязательств на 64,42% при росте объема денежных средств на 216,06% и росте амортизационных отчислений 118,29%</w:t>
      </w:r>
      <w:r>
        <w:rPr>
          <w:rStyle w:val="Subst"/>
        </w:rPr>
        <w:br/>
        <w:t>На протяжении рассматриваемых периодов у Эмитента отсутствовала просроченная задолженность.</w:t>
      </w:r>
      <w:r>
        <w:rPr>
          <w:rStyle w:val="Subst"/>
        </w:rPr>
        <w:br/>
        <w:t>В целом на основании проведенного анализа можно сделать вывод, что платежеспособность Эмитента находится на высоком уровне, а финансовое положение Эмитента характеризуется как надежное и устойчивое. Эмитент в состоянии покрыть свои обязательства в установленный срок.</w:t>
      </w:r>
    </w:p>
    <w:p w:rsidR="00D41C09" w:rsidRDefault="00D41C09">
      <w:pPr>
        <w:pStyle w:val="ThinDelim"/>
      </w:pPr>
    </w:p>
    <w:p w:rsidR="00D41C09" w:rsidRDefault="00025E05">
      <w:pPr>
        <w:pStyle w:val="2"/>
      </w:pPr>
      <w:bookmarkStart w:id="10" w:name="_Toc55988145"/>
      <w:r>
        <w:t>2.2. Рыночная капитализация эмитента</w:t>
      </w:r>
      <w:bookmarkEnd w:id="10"/>
    </w:p>
    <w:p w:rsidR="00D41C09" w:rsidRDefault="00025E05">
      <w:pPr>
        <w:ind w:left="200"/>
      </w:pPr>
      <w:r>
        <w:t>Не указывается эмитентами, обыкновенные именные акции которых не допущены к обращению организатором торговли</w:t>
      </w:r>
    </w:p>
    <w:p w:rsidR="00D41C09" w:rsidRDefault="00025E05">
      <w:pPr>
        <w:pStyle w:val="2"/>
      </w:pPr>
      <w:bookmarkStart w:id="11" w:name="_Toc55988146"/>
      <w:r>
        <w:t>2.3. Обязательства эмитента</w:t>
      </w:r>
      <w:bookmarkEnd w:id="11"/>
    </w:p>
    <w:p w:rsidR="00D41C09" w:rsidRDefault="00025E05">
      <w:pPr>
        <w:pStyle w:val="2"/>
      </w:pPr>
      <w:bookmarkStart w:id="12" w:name="_Toc55988147"/>
      <w:r>
        <w:t>2.3.1. Заемные средства и кредиторская задолженность</w:t>
      </w:r>
      <w:bookmarkEnd w:id="12"/>
    </w:p>
    <w:p w:rsidR="00D41C09" w:rsidRDefault="00025E05">
      <w:pPr>
        <w:pStyle w:val="SubHeading"/>
        <w:ind w:left="200"/>
      </w:pPr>
      <w:r>
        <w:t>На 30.09.2020 г.</w:t>
      </w:r>
    </w:p>
    <w:p w:rsidR="00D41C09" w:rsidRDefault="00025E05">
      <w:pPr>
        <w:ind w:left="400"/>
      </w:pPr>
      <w:r>
        <w:t>Структура заемных средств</w:t>
      </w:r>
    </w:p>
    <w:p w:rsidR="00D41C09" w:rsidRDefault="00025E05">
      <w:pPr>
        <w:ind w:left="4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D41C09">
        <w:tc>
          <w:tcPr>
            <w:tcW w:w="741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D41C09" w:rsidRDefault="00025E05">
            <w:pPr>
              <w:jc w:val="center"/>
            </w:pPr>
            <w:r>
              <w:t>Значение показателя</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30 000 000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30 000 000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992 534</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197 134</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795 400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double" w:sz="6" w:space="0" w:color="auto"/>
              <w:right w:val="single" w:sz="6" w:space="0" w:color="auto"/>
            </w:tcBorders>
          </w:tcPr>
          <w:p w:rsidR="00D41C09" w:rsidRDefault="00025E05">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ind w:left="400"/>
      </w:pPr>
      <w:r>
        <w:t>Структура кредиторской задолженности</w:t>
      </w:r>
    </w:p>
    <w:p w:rsidR="00D41C09" w:rsidRDefault="00025E05">
      <w:pPr>
        <w:ind w:left="4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D41C09">
        <w:tc>
          <w:tcPr>
            <w:tcW w:w="7412" w:type="dxa"/>
            <w:tcBorders>
              <w:top w:val="double" w:sz="6" w:space="0" w:color="auto"/>
              <w:left w:val="double" w:sz="6" w:space="0" w:color="auto"/>
              <w:bottom w:val="single" w:sz="6" w:space="0" w:color="auto"/>
              <w:right w:val="single" w:sz="6" w:space="0" w:color="auto"/>
            </w:tcBorders>
          </w:tcPr>
          <w:p w:rsidR="00D41C09" w:rsidRDefault="00025E05">
            <w:pPr>
              <w:jc w:val="center"/>
            </w:pPr>
            <w:r>
              <w:lastRenderedPageBreak/>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D41C09" w:rsidRDefault="00025E05">
            <w:pPr>
              <w:jc w:val="center"/>
            </w:pPr>
            <w:r>
              <w:t>Значение показателя</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5 301 192</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171 061</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1 859 589</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60 153</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3 210 389</w:t>
            </w:r>
          </w:p>
        </w:tc>
      </w:tr>
      <w:tr w:rsidR="00D41C09">
        <w:tc>
          <w:tcPr>
            <w:tcW w:w="7412" w:type="dxa"/>
            <w:tcBorders>
              <w:top w:val="single" w:sz="6" w:space="0" w:color="auto"/>
              <w:left w:val="double" w:sz="6" w:space="0" w:color="auto"/>
              <w:bottom w:val="double" w:sz="6" w:space="0" w:color="auto"/>
              <w:right w:val="single" w:sz="6" w:space="0" w:color="auto"/>
            </w:tcBorders>
          </w:tcPr>
          <w:p w:rsidR="00D41C09" w:rsidRDefault="00025E05">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ind w:left="400"/>
      </w:pPr>
      <w:r>
        <w:rPr>
          <w:rStyle w:val="Subst"/>
        </w:rPr>
        <w:t>Просроченная кредиторская задолженность отсутствует</w:t>
      </w:r>
    </w:p>
    <w:p w:rsidR="00D41C09" w:rsidRDefault="00025E05">
      <w:pPr>
        <w:pStyle w:val="SubHeading"/>
        <w:ind w:left="400"/>
      </w:pPr>
      <w:r>
        <w:t xml:space="preserve">Кредиторы, на долю которых приходится не менее 10 процентов от общей суммы кредиторской </w:t>
      </w:r>
      <w:proofErr w:type="gramStart"/>
      <w:r>
        <w:t>задолженности  или</w:t>
      </w:r>
      <w:proofErr w:type="gramEnd"/>
      <w:r>
        <w:t xml:space="preserve"> не менее 10 процентов от общего размера заемных (долгосрочных и краткосрочных) средств:</w:t>
      </w:r>
    </w:p>
    <w:p w:rsidR="00D41C09" w:rsidRDefault="00025E05">
      <w:pPr>
        <w:ind w:left="600"/>
      </w:pPr>
      <w:r>
        <w:t>Полное фирменное наименование:</w:t>
      </w:r>
      <w:r>
        <w:rPr>
          <w:rStyle w:val="Subst"/>
        </w:rPr>
        <w:t xml:space="preserve"> Акционерное общество «Управляющая компания «Брянский машиностроительный завод»</w:t>
      </w:r>
    </w:p>
    <w:p w:rsidR="00D41C09" w:rsidRDefault="00025E05">
      <w:pPr>
        <w:ind w:left="600"/>
      </w:pPr>
      <w:r>
        <w:t>Сокращенное фирменное наименование:</w:t>
      </w:r>
      <w:r>
        <w:rPr>
          <w:rStyle w:val="Subst"/>
        </w:rPr>
        <w:t xml:space="preserve"> АО «УК «БМЗ»</w:t>
      </w:r>
    </w:p>
    <w:p w:rsidR="00D41C09" w:rsidRDefault="00025E05">
      <w:pPr>
        <w:ind w:left="600"/>
      </w:pPr>
      <w:r>
        <w:t>Место нахождения:</w:t>
      </w:r>
      <w:r>
        <w:rPr>
          <w:rStyle w:val="Subst"/>
        </w:rPr>
        <w:t xml:space="preserve"> 241015 Россия, г. Брянск, Ульянова, дом 26</w:t>
      </w:r>
    </w:p>
    <w:p w:rsidR="00D41C09" w:rsidRDefault="00025E05">
      <w:pPr>
        <w:ind w:left="600"/>
      </w:pPr>
      <w:r>
        <w:t>ИНН:</w:t>
      </w:r>
      <w:r>
        <w:rPr>
          <w:rStyle w:val="Subst"/>
        </w:rPr>
        <w:t xml:space="preserve"> 3232035432</w:t>
      </w:r>
    </w:p>
    <w:p w:rsidR="00D41C09" w:rsidRDefault="00025E05">
      <w:pPr>
        <w:ind w:left="600"/>
      </w:pPr>
      <w:r>
        <w:t>ОГРН:</w:t>
      </w:r>
      <w:r>
        <w:rPr>
          <w:rStyle w:val="Subst"/>
        </w:rPr>
        <w:t xml:space="preserve"> 1023201058957</w:t>
      </w:r>
    </w:p>
    <w:p w:rsidR="00D41C09" w:rsidRDefault="00D41C09">
      <w:pPr>
        <w:ind w:left="600"/>
      </w:pPr>
    </w:p>
    <w:p w:rsidR="00D41C09" w:rsidRDefault="00025E05">
      <w:pPr>
        <w:ind w:left="600"/>
      </w:pPr>
      <w:r>
        <w:t>Сумма задолженности:</w:t>
      </w:r>
      <w:r>
        <w:rPr>
          <w:rStyle w:val="Subst"/>
        </w:rPr>
        <w:t xml:space="preserve"> 1 198 956</w:t>
      </w:r>
    </w:p>
    <w:p w:rsidR="00D41C09" w:rsidRDefault="00025E05">
      <w:pPr>
        <w:ind w:left="600"/>
      </w:pPr>
      <w:r>
        <w:rPr>
          <w:rStyle w:val="Subst"/>
        </w:rPr>
        <w:t>тыс. руб.</w:t>
      </w:r>
    </w:p>
    <w:p w:rsidR="00D41C09" w:rsidRDefault="00025E05">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D41C09" w:rsidRDefault="00025E05">
      <w:pPr>
        <w:ind w:left="600"/>
      </w:pPr>
      <w:r>
        <w:t>Кредитор является аффилированным лицом эмитента:</w:t>
      </w:r>
      <w:r>
        <w:rPr>
          <w:rStyle w:val="Subst"/>
        </w:rPr>
        <w:t xml:space="preserve"> Да</w:t>
      </w:r>
    </w:p>
    <w:p w:rsidR="00D41C09" w:rsidRDefault="00025E05">
      <w:pPr>
        <w:ind w:left="600"/>
      </w:pPr>
      <w:r>
        <w:t>Доля эмитента в уставном капитале коммерческой организации:</w:t>
      </w:r>
      <w:r>
        <w:rPr>
          <w:rStyle w:val="Subst"/>
        </w:rPr>
        <w:t xml:space="preserve"> 100%</w:t>
      </w:r>
    </w:p>
    <w:p w:rsidR="00D41C09" w:rsidRDefault="00025E05">
      <w:pPr>
        <w:ind w:left="600"/>
      </w:pPr>
      <w:r>
        <w:t>Доля принадлежащих эмитенту обыкновенных акций такого акционерного общества:</w:t>
      </w:r>
      <w:r>
        <w:rPr>
          <w:rStyle w:val="Subst"/>
        </w:rPr>
        <w:t xml:space="preserve"> 100%</w:t>
      </w:r>
    </w:p>
    <w:p w:rsidR="00D41C09" w:rsidRDefault="00025E05">
      <w:pPr>
        <w:ind w:left="600"/>
      </w:pPr>
      <w:r>
        <w:t>Доля участия лица в уставном капитале эмитента:</w:t>
      </w:r>
      <w:r>
        <w:rPr>
          <w:rStyle w:val="Subst"/>
        </w:rPr>
        <w:t xml:space="preserve"> 0%</w:t>
      </w:r>
    </w:p>
    <w:p w:rsidR="00D41C09" w:rsidRDefault="00025E05">
      <w:pPr>
        <w:ind w:left="600"/>
      </w:pPr>
      <w:r>
        <w:t>Доля принадлежащих лицу обыкновенных акций эмитента:</w:t>
      </w:r>
      <w:r>
        <w:rPr>
          <w:rStyle w:val="Subst"/>
        </w:rPr>
        <w:t xml:space="preserve"> 0%</w:t>
      </w:r>
    </w:p>
    <w:p w:rsidR="00D41C09" w:rsidRDefault="00D41C09">
      <w:pPr>
        <w:ind w:left="600"/>
      </w:pPr>
    </w:p>
    <w:p w:rsidR="00D41C09" w:rsidRDefault="00025E05">
      <w:pPr>
        <w:ind w:left="600"/>
      </w:pPr>
      <w:r>
        <w:t>Полное фирменное наименование:</w:t>
      </w:r>
      <w:r>
        <w:rPr>
          <w:rStyle w:val="Subst"/>
        </w:rPr>
        <w:t xml:space="preserve"> Акционерное общество "</w:t>
      </w:r>
      <w:proofErr w:type="spellStart"/>
      <w:r>
        <w:rPr>
          <w:rStyle w:val="Subst"/>
        </w:rPr>
        <w:t>Рослокомотив</w:t>
      </w:r>
      <w:proofErr w:type="spellEnd"/>
      <w:r>
        <w:rPr>
          <w:rStyle w:val="Subst"/>
        </w:rPr>
        <w:t>"</w:t>
      </w:r>
    </w:p>
    <w:p w:rsidR="00D41C09" w:rsidRDefault="00025E05">
      <w:pPr>
        <w:ind w:left="600"/>
      </w:pPr>
      <w:r>
        <w:t>Сокращенное фирменное наименование:</w:t>
      </w:r>
      <w:r>
        <w:rPr>
          <w:rStyle w:val="Subst"/>
        </w:rPr>
        <w:t xml:space="preserve"> АО «</w:t>
      </w:r>
      <w:proofErr w:type="spellStart"/>
      <w:r>
        <w:rPr>
          <w:rStyle w:val="Subst"/>
        </w:rPr>
        <w:t>Рослокомотив</w:t>
      </w:r>
      <w:proofErr w:type="spellEnd"/>
      <w:r>
        <w:rPr>
          <w:rStyle w:val="Subst"/>
        </w:rPr>
        <w:t>»</w:t>
      </w:r>
    </w:p>
    <w:p w:rsidR="00D41C09" w:rsidRDefault="00025E05">
      <w:pPr>
        <w:ind w:left="600"/>
      </w:pPr>
      <w:r>
        <w:t>Место нахождения:</w:t>
      </w:r>
      <w:r>
        <w:rPr>
          <w:rStyle w:val="Subst"/>
        </w:rPr>
        <w:t xml:space="preserve"> 420111, Р. Татарстан, г. Казань, ул. Пушкина, дом 1/55 А</w:t>
      </w:r>
    </w:p>
    <w:p w:rsidR="00D41C09" w:rsidRDefault="00025E05">
      <w:pPr>
        <w:ind w:left="600"/>
      </w:pPr>
      <w:r>
        <w:t>ИНН:</w:t>
      </w:r>
      <w:r>
        <w:rPr>
          <w:rStyle w:val="Subst"/>
        </w:rPr>
        <w:t xml:space="preserve"> 7705507152</w:t>
      </w:r>
    </w:p>
    <w:p w:rsidR="00D41C09" w:rsidRDefault="00025E05">
      <w:pPr>
        <w:ind w:left="600"/>
      </w:pPr>
      <w:r>
        <w:t>ОГРН:</w:t>
      </w:r>
      <w:r>
        <w:rPr>
          <w:rStyle w:val="Subst"/>
        </w:rPr>
        <w:t xml:space="preserve"> 1037705059270</w:t>
      </w:r>
    </w:p>
    <w:p w:rsidR="00D41C09" w:rsidRDefault="00D41C09">
      <w:pPr>
        <w:ind w:left="600"/>
      </w:pPr>
    </w:p>
    <w:p w:rsidR="00D41C09" w:rsidRDefault="00025E05">
      <w:pPr>
        <w:ind w:left="600"/>
      </w:pPr>
      <w:r>
        <w:t>Сумма задолженности:</w:t>
      </w:r>
      <w:r>
        <w:rPr>
          <w:rStyle w:val="Subst"/>
        </w:rPr>
        <w:t xml:space="preserve"> 2 556 916</w:t>
      </w:r>
    </w:p>
    <w:p w:rsidR="00D41C09" w:rsidRDefault="00025E05">
      <w:pPr>
        <w:ind w:left="600"/>
      </w:pPr>
      <w:r>
        <w:rPr>
          <w:rStyle w:val="Subst"/>
        </w:rPr>
        <w:t>тыс. руб.</w:t>
      </w:r>
    </w:p>
    <w:p w:rsidR="00D41C09" w:rsidRDefault="00025E05">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D41C09" w:rsidRDefault="00025E05">
      <w:pPr>
        <w:ind w:left="600"/>
      </w:pPr>
      <w:r>
        <w:t>Кредитор является аффилированным лицом эмитента:</w:t>
      </w:r>
      <w:r>
        <w:rPr>
          <w:rStyle w:val="Subst"/>
        </w:rPr>
        <w:t xml:space="preserve"> Нет</w:t>
      </w:r>
    </w:p>
    <w:p w:rsidR="00D41C09" w:rsidRDefault="00D41C09">
      <w:pPr>
        <w:ind w:left="600"/>
      </w:pPr>
    </w:p>
    <w:p w:rsidR="00D41C09" w:rsidRDefault="00025E05">
      <w:pPr>
        <w:ind w:left="600"/>
      </w:pPr>
      <w:r>
        <w:t>Полное фирменное наименование:</w:t>
      </w:r>
      <w:r>
        <w:rPr>
          <w:rStyle w:val="Subst"/>
        </w:rPr>
        <w:t xml:space="preserve"> Общество с ограниченной ответственностью "Производственная компания "</w:t>
      </w:r>
      <w:proofErr w:type="spellStart"/>
      <w:r>
        <w:rPr>
          <w:rStyle w:val="Subst"/>
        </w:rPr>
        <w:t>Новочеркасский</w:t>
      </w:r>
      <w:proofErr w:type="spellEnd"/>
      <w:r>
        <w:rPr>
          <w:rStyle w:val="Subst"/>
        </w:rPr>
        <w:t xml:space="preserve"> электровозостроительный завод"</w:t>
      </w:r>
    </w:p>
    <w:p w:rsidR="00D41C09" w:rsidRDefault="00025E05">
      <w:pPr>
        <w:ind w:left="600"/>
      </w:pPr>
      <w:r>
        <w:lastRenderedPageBreak/>
        <w:t>Сокращенное фирменное наименование:</w:t>
      </w:r>
      <w:r>
        <w:rPr>
          <w:rStyle w:val="Subst"/>
        </w:rPr>
        <w:t xml:space="preserve"> ООО "ПК "НЭВЗ"</w:t>
      </w:r>
    </w:p>
    <w:p w:rsidR="00D41C09" w:rsidRDefault="00025E05">
      <w:pPr>
        <w:ind w:left="600"/>
      </w:pPr>
      <w:r>
        <w:t>Место нахождения:</w:t>
      </w:r>
      <w:r>
        <w:rPr>
          <w:rStyle w:val="Subst"/>
        </w:rPr>
        <w:t xml:space="preserve"> 346413, Ростовская обл., г. Новочеркасск, Машиностроителей ул., дом № 7-а</w:t>
      </w:r>
    </w:p>
    <w:p w:rsidR="00D41C09" w:rsidRDefault="00025E05">
      <w:pPr>
        <w:ind w:left="600"/>
      </w:pPr>
      <w:r>
        <w:t>ИНН:</w:t>
      </w:r>
      <w:r>
        <w:rPr>
          <w:rStyle w:val="Subst"/>
        </w:rPr>
        <w:t xml:space="preserve"> 6150040250</w:t>
      </w:r>
    </w:p>
    <w:p w:rsidR="00D41C09" w:rsidRDefault="00025E05">
      <w:pPr>
        <w:ind w:left="600"/>
      </w:pPr>
      <w:r>
        <w:t>ОГРН:</w:t>
      </w:r>
      <w:r>
        <w:rPr>
          <w:rStyle w:val="Subst"/>
        </w:rPr>
        <w:t xml:space="preserve"> 1036150011193</w:t>
      </w:r>
    </w:p>
    <w:p w:rsidR="00D41C09" w:rsidRDefault="00D41C09">
      <w:pPr>
        <w:ind w:left="600"/>
      </w:pPr>
    </w:p>
    <w:p w:rsidR="00D41C09" w:rsidRDefault="00025E05">
      <w:pPr>
        <w:ind w:left="600"/>
      </w:pPr>
      <w:r>
        <w:t>Сумма задолженности:</w:t>
      </w:r>
      <w:r>
        <w:rPr>
          <w:rStyle w:val="Subst"/>
        </w:rPr>
        <w:t xml:space="preserve"> 684 848</w:t>
      </w:r>
    </w:p>
    <w:p w:rsidR="00D41C09" w:rsidRDefault="00025E05">
      <w:pPr>
        <w:ind w:left="600"/>
      </w:pPr>
      <w:r>
        <w:rPr>
          <w:rStyle w:val="Subst"/>
        </w:rPr>
        <w:t>тыс. руб.</w:t>
      </w:r>
    </w:p>
    <w:p w:rsidR="00D41C09" w:rsidRDefault="00025E05">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D41C09" w:rsidRDefault="00025E05">
      <w:pPr>
        <w:ind w:left="600"/>
      </w:pPr>
      <w:r>
        <w:t>Кредитор является аффилированным лицом эмитента:</w:t>
      </w:r>
      <w:r>
        <w:rPr>
          <w:rStyle w:val="Subst"/>
        </w:rPr>
        <w:t xml:space="preserve"> Да</w:t>
      </w:r>
    </w:p>
    <w:p w:rsidR="00D41C09" w:rsidRDefault="00025E05">
      <w:pPr>
        <w:ind w:left="600"/>
      </w:pPr>
      <w:r>
        <w:t>Доля эмитента в уставном капитале коммерческой организации:</w:t>
      </w:r>
      <w:r>
        <w:rPr>
          <w:rStyle w:val="Subst"/>
        </w:rPr>
        <w:t xml:space="preserve"> 100%</w:t>
      </w:r>
    </w:p>
    <w:p w:rsidR="00D41C09" w:rsidRDefault="00025E05">
      <w:pPr>
        <w:ind w:left="600"/>
      </w:pPr>
      <w:r>
        <w:t>Доля участия лица в уставном капитале эмитента:</w:t>
      </w:r>
      <w:r>
        <w:rPr>
          <w:rStyle w:val="Subst"/>
        </w:rPr>
        <w:t xml:space="preserve"> 0%</w:t>
      </w:r>
    </w:p>
    <w:p w:rsidR="00D41C09" w:rsidRDefault="00025E05">
      <w:pPr>
        <w:ind w:left="600"/>
      </w:pPr>
      <w:r>
        <w:t>Доля принадлежащих лицу обыкновенных акций эмитента:</w:t>
      </w:r>
      <w:r>
        <w:rPr>
          <w:rStyle w:val="Subst"/>
        </w:rPr>
        <w:t xml:space="preserve"> 0%</w:t>
      </w:r>
    </w:p>
    <w:p w:rsidR="00D41C09" w:rsidRDefault="00D41C09">
      <w:pPr>
        <w:ind w:left="600"/>
      </w:pPr>
    </w:p>
    <w:p w:rsidR="00D41C09" w:rsidRDefault="00025E05">
      <w:pPr>
        <w:pStyle w:val="2"/>
      </w:pPr>
      <w:bookmarkStart w:id="13" w:name="_Toc55988148"/>
      <w:r>
        <w:t>2.3.2. Кредитная история эмитента</w:t>
      </w:r>
      <w:bookmarkEnd w:id="13"/>
    </w:p>
    <w:p w:rsidR="00D41C09" w:rsidRDefault="00025E05">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D41C09" w:rsidRDefault="00D41C09"/>
    <w:tbl>
      <w:tblPr>
        <w:tblW w:w="0" w:type="auto"/>
        <w:tblLayout w:type="fixed"/>
        <w:tblCellMar>
          <w:left w:w="72" w:type="dxa"/>
          <w:right w:w="72" w:type="dxa"/>
        </w:tblCellMar>
        <w:tblLook w:val="0000" w:firstRow="0" w:lastRow="0" w:firstColumn="0" w:lastColumn="0" w:noHBand="0" w:noVBand="0"/>
      </w:tblPr>
      <w:tblGrid>
        <w:gridCol w:w="3732"/>
        <w:gridCol w:w="5520"/>
      </w:tblGrid>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Вид и идентификационные признаки обязательства</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1. Биржевые облигации документарные на предъявителя, серии ПБО-01, № 4B02-01-35992-H-001P от 02.02.2017</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Условия обязательства и сведения о его исполнении</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Приобретатели ценных бумаг выпуска,</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10 000 000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10 000 000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1092</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9,95</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6</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Нет</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04.02.2020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04.02.2020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отсутствуют</w:t>
            </w:r>
          </w:p>
        </w:tc>
      </w:tr>
    </w:tbl>
    <w:p w:rsidR="00D41C09" w:rsidRDefault="00D41C09"/>
    <w:tbl>
      <w:tblPr>
        <w:tblW w:w="0" w:type="auto"/>
        <w:tblLayout w:type="fixed"/>
        <w:tblCellMar>
          <w:left w:w="72" w:type="dxa"/>
          <w:right w:w="72" w:type="dxa"/>
        </w:tblCellMar>
        <w:tblLook w:val="0000" w:firstRow="0" w:lastRow="0" w:firstColumn="0" w:lastColumn="0" w:noHBand="0" w:noVBand="0"/>
      </w:tblPr>
      <w:tblGrid>
        <w:gridCol w:w="3732"/>
        <w:gridCol w:w="5520"/>
      </w:tblGrid>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Вид и идентификационные признаки обязательства</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lastRenderedPageBreak/>
              <w:t>2. Биржевые облигации документарные на предъявителя, серии ПБО-02, № 4B02-02-35992-H-001P от 31.10.2018</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Условия обязательства и сведения о его исполнении</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Приобретатели ценных бумаг выпуска,</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5 000 000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5 000 000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1092</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9,15</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6</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Нет</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29.10.2021</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w:t>
            </w:r>
            <w:proofErr w:type="spellStart"/>
            <w:r>
              <w:t>дейcтвующий</w:t>
            </w:r>
            <w:proofErr w:type="spellEnd"/>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отсутствуют</w:t>
            </w:r>
          </w:p>
        </w:tc>
      </w:tr>
    </w:tbl>
    <w:p w:rsidR="00D41C09" w:rsidRDefault="00D41C09"/>
    <w:tbl>
      <w:tblPr>
        <w:tblW w:w="0" w:type="auto"/>
        <w:tblLayout w:type="fixed"/>
        <w:tblCellMar>
          <w:left w:w="72" w:type="dxa"/>
          <w:right w:w="72" w:type="dxa"/>
        </w:tblCellMar>
        <w:tblLook w:val="0000" w:firstRow="0" w:lastRow="0" w:firstColumn="0" w:lastColumn="0" w:noHBand="0" w:noVBand="0"/>
      </w:tblPr>
      <w:tblGrid>
        <w:gridCol w:w="3732"/>
        <w:gridCol w:w="5520"/>
      </w:tblGrid>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Вид и идентификационные признаки обязательства</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3. Биржевые облигации документарные на предъявителя, серии ПБО-03, № 4B02-03-35992-H-001P от 12.04.2019</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Условия обязательства и сведения о его исполнении</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Приобретатели ценных бумаг выпуска,</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5 000 000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5 000 000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1092</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8,6</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6</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Нет</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13.04.2022</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w:t>
            </w:r>
            <w:proofErr w:type="spellStart"/>
            <w:r>
              <w:t>дейcтвующий</w:t>
            </w:r>
            <w:proofErr w:type="spellEnd"/>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 xml:space="preserve">Иные сведения об обязательстве, указываемые эмитентом по собственному </w:t>
            </w:r>
            <w:r>
              <w:lastRenderedPageBreak/>
              <w:t>усмотрению</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lastRenderedPageBreak/>
              <w:t xml:space="preserve"> отсутствуют</w:t>
            </w:r>
          </w:p>
        </w:tc>
      </w:tr>
    </w:tbl>
    <w:p w:rsidR="00D41C09" w:rsidRDefault="00D41C09"/>
    <w:tbl>
      <w:tblPr>
        <w:tblW w:w="0" w:type="auto"/>
        <w:tblLayout w:type="fixed"/>
        <w:tblCellMar>
          <w:left w:w="72" w:type="dxa"/>
          <w:right w:w="72" w:type="dxa"/>
        </w:tblCellMar>
        <w:tblLook w:val="0000" w:firstRow="0" w:lastRow="0" w:firstColumn="0" w:lastColumn="0" w:noHBand="0" w:noVBand="0"/>
      </w:tblPr>
      <w:tblGrid>
        <w:gridCol w:w="3732"/>
        <w:gridCol w:w="5520"/>
      </w:tblGrid>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Вид и идентификационные признаки обязательства</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4. Биржевые облигации документарные на предъявителя, серии ПБО-04, № 4B02-04-35992-H-001P от 19.12.2019</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Условия обязательства и сведения о его исполнении</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Приобретатели ценных бумаг выпуска,</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10 000 000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10 000 000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1820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6,95</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10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Нет</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16.12.2024</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w:t>
            </w:r>
            <w:proofErr w:type="spellStart"/>
            <w:r>
              <w:t>дейcтвующий</w:t>
            </w:r>
            <w:proofErr w:type="spellEnd"/>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отсутствуют</w:t>
            </w:r>
          </w:p>
        </w:tc>
      </w:tr>
    </w:tbl>
    <w:p w:rsidR="00D41C09" w:rsidRDefault="00D41C09"/>
    <w:tbl>
      <w:tblPr>
        <w:tblW w:w="0" w:type="auto"/>
        <w:tblLayout w:type="fixed"/>
        <w:tblCellMar>
          <w:left w:w="72" w:type="dxa"/>
          <w:right w:w="72" w:type="dxa"/>
        </w:tblCellMar>
        <w:tblLook w:val="0000" w:firstRow="0" w:lastRow="0" w:firstColumn="0" w:lastColumn="0" w:noHBand="0" w:noVBand="0"/>
      </w:tblPr>
      <w:tblGrid>
        <w:gridCol w:w="3732"/>
        <w:gridCol w:w="5520"/>
      </w:tblGrid>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Вид и идентификационные признаки обязательства</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5. Биржевые облигации документарные на предъявителя, серии ПБО-05, № 4B02-05-35992-H-001P от 30.12.2019</w:t>
            </w:r>
          </w:p>
        </w:tc>
      </w:tr>
      <w:tr w:rsidR="00D41C09">
        <w:tc>
          <w:tcPr>
            <w:tcW w:w="9252" w:type="dxa"/>
            <w:gridSpan w:val="2"/>
            <w:tcBorders>
              <w:top w:val="single" w:sz="6" w:space="0" w:color="auto"/>
              <w:left w:val="single" w:sz="6" w:space="0" w:color="auto"/>
              <w:bottom w:val="single" w:sz="6" w:space="0" w:color="auto"/>
              <w:right w:val="single" w:sz="6" w:space="0" w:color="auto"/>
            </w:tcBorders>
          </w:tcPr>
          <w:p w:rsidR="00D41C09" w:rsidRDefault="00025E05">
            <w:pPr>
              <w:jc w:val="center"/>
              <w:rPr>
                <w:b/>
                <w:bCs/>
              </w:rPr>
            </w:pPr>
            <w:r>
              <w:rPr>
                <w:b/>
                <w:bCs/>
              </w:rPr>
              <w:t>Условия обязательства и сведения о его исполнении</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Приобретатели ценных бумаг выпуска,</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10 000 000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10 000 000 RUR X 1000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1820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6,1</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10</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Нет</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26.05.2023</w:t>
            </w:r>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 xml:space="preserve">Фактический срок (дата) погашения </w:t>
            </w:r>
            <w:r>
              <w:lastRenderedPageBreak/>
              <w:t>кредита (займа)</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lastRenderedPageBreak/>
              <w:t xml:space="preserve"> </w:t>
            </w:r>
            <w:proofErr w:type="spellStart"/>
            <w:r>
              <w:t>дейcтвующий</w:t>
            </w:r>
            <w:proofErr w:type="spellEnd"/>
          </w:p>
        </w:tc>
      </w:tr>
      <w:tr w:rsidR="00D41C09">
        <w:tc>
          <w:tcPr>
            <w:tcW w:w="3732" w:type="dxa"/>
            <w:tcBorders>
              <w:top w:val="single" w:sz="6" w:space="0" w:color="auto"/>
              <w:left w:val="single" w:sz="6" w:space="0" w:color="auto"/>
              <w:bottom w:val="single" w:sz="6" w:space="0" w:color="auto"/>
              <w:right w:val="single" w:sz="6" w:space="0" w:color="auto"/>
            </w:tcBorders>
          </w:tcPr>
          <w:p w:rsidR="00D41C09" w:rsidRDefault="00025E05">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41C09" w:rsidRDefault="00025E05">
            <w:r>
              <w:t xml:space="preserve"> отсутствуют</w:t>
            </w:r>
          </w:p>
        </w:tc>
      </w:tr>
    </w:tbl>
    <w:p w:rsidR="00D41C09" w:rsidRDefault="00D41C09">
      <w:pPr>
        <w:ind w:left="200"/>
      </w:pPr>
    </w:p>
    <w:p w:rsidR="00D41C09" w:rsidRDefault="00D41C09">
      <w:pPr>
        <w:ind w:left="200"/>
      </w:pPr>
    </w:p>
    <w:p w:rsidR="00D41C09" w:rsidRDefault="00025E05">
      <w:pPr>
        <w:pStyle w:val="2"/>
      </w:pPr>
      <w:bookmarkStart w:id="14" w:name="_Toc55988149"/>
      <w:r>
        <w:t>2.3.3. Обязательства эмитента из предоставленного им обеспечения</w:t>
      </w:r>
      <w:bookmarkEnd w:id="14"/>
    </w:p>
    <w:p w:rsidR="00D41C09" w:rsidRDefault="00025E05">
      <w:pPr>
        <w:pStyle w:val="SubHeading"/>
        <w:ind w:left="200"/>
      </w:pPr>
      <w:r>
        <w:t>На 30.09.2020 г.</w:t>
      </w:r>
    </w:p>
    <w:p w:rsidR="00D41C09" w:rsidRDefault="00025E05">
      <w:pPr>
        <w:ind w:left="4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D41C09">
        <w:tc>
          <w:tcPr>
            <w:tcW w:w="557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D41C09" w:rsidRDefault="00025E05">
            <w:pPr>
              <w:jc w:val="center"/>
            </w:pPr>
            <w:r>
              <w:t>На 30.09.2020 г.</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right"/>
            </w:pPr>
            <w:r>
              <w:t>97 575 995</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right"/>
            </w:pPr>
            <w:r>
              <w:t>97 575 995</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right"/>
            </w:pPr>
            <w:r>
              <w:t>1 900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right"/>
            </w:pPr>
            <w:r>
              <w:t>1 900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right"/>
            </w:pPr>
            <w:r>
              <w:t>97 574 095</w:t>
            </w:r>
          </w:p>
        </w:tc>
      </w:tr>
      <w:tr w:rsidR="00D41C09">
        <w:tc>
          <w:tcPr>
            <w:tcW w:w="5572" w:type="dxa"/>
            <w:tcBorders>
              <w:top w:val="single" w:sz="6" w:space="0" w:color="auto"/>
              <w:left w:val="double" w:sz="6" w:space="0" w:color="auto"/>
              <w:bottom w:val="double" w:sz="6" w:space="0" w:color="auto"/>
              <w:right w:val="single" w:sz="6" w:space="0" w:color="auto"/>
            </w:tcBorders>
          </w:tcPr>
          <w:p w:rsidR="00D41C09" w:rsidRDefault="00025E05">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D41C09" w:rsidRDefault="00025E05">
            <w:pPr>
              <w:jc w:val="right"/>
            </w:pPr>
            <w:r>
              <w:t>97 574 095</w:t>
            </w:r>
          </w:p>
        </w:tc>
      </w:tr>
    </w:tbl>
    <w:p w:rsidR="00D41C09" w:rsidRDefault="00D41C09"/>
    <w:p w:rsidR="00D41C09" w:rsidRDefault="00025E05">
      <w:pPr>
        <w:pStyle w:val="SubHeading"/>
        <w:ind w:left="400"/>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D41C09" w:rsidRDefault="00025E05">
      <w:pPr>
        <w:ind w:left="600"/>
      </w:pPr>
      <w:r>
        <w:t>Вид обеспеченного обязательства:</w:t>
      </w:r>
      <w:r>
        <w:rPr>
          <w:rStyle w:val="Subst"/>
        </w:rPr>
        <w:t xml:space="preserve"> Договор поручительства № М00000/1500-ДП от 28.09.2017</w:t>
      </w:r>
    </w:p>
    <w:p w:rsidR="00D41C09" w:rsidRDefault="00025E05">
      <w:pPr>
        <w:ind w:left="600"/>
      </w:pPr>
      <w:r>
        <w:t>Содержание обеспеченного обязательства:</w:t>
      </w:r>
      <w:r>
        <w:rPr>
          <w:rStyle w:val="Subst"/>
        </w:rPr>
        <w:t xml:space="preserve"> Обеспечение исполнения обязательств АО «</w:t>
      </w:r>
      <w:proofErr w:type="spellStart"/>
      <w:r>
        <w:rPr>
          <w:rStyle w:val="Subst"/>
        </w:rPr>
        <w:t>Трансхолдлизинг</w:t>
      </w:r>
      <w:proofErr w:type="spellEnd"/>
      <w:r>
        <w:rPr>
          <w:rStyle w:val="Subst"/>
        </w:rPr>
        <w:t xml:space="preserve">»» перед банком Внешэкономбанк, по кредитному соглашению № М00000/1500 </w:t>
      </w:r>
      <w:proofErr w:type="gramStart"/>
      <w:r>
        <w:rPr>
          <w:rStyle w:val="Subst"/>
        </w:rPr>
        <w:t>от  22.09.2017</w:t>
      </w:r>
      <w:proofErr w:type="gramEnd"/>
    </w:p>
    <w:p w:rsidR="00D41C09" w:rsidRDefault="00025E05">
      <w:pPr>
        <w:ind w:left="600"/>
      </w:pPr>
      <w:r>
        <w:t>Единица измерения:</w:t>
      </w:r>
      <w:r>
        <w:rPr>
          <w:rStyle w:val="Subst"/>
        </w:rPr>
        <w:t xml:space="preserve"> x 1000</w:t>
      </w:r>
    </w:p>
    <w:p w:rsidR="00D41C09" w:rsidRDefault="00025E05">
      <w:pPr>
        <w:ind w:left="600"/>
      </w:pPr>
      <w:r>
        <w:t>Размер обеспеченного обязательства эмитента (третьего лица):</w:t>
      </w:r>
      <w:r>
        <w:rPr>
          <w:rStyle w:val="Subst"/>
        </w:rPr>
        <w:t xml:space="preserve"> 9 532 000</w:t>
      </w:r>
    </w:p>
    <w:p w:rsidR="00D41C09" w:rsidRDefault="00025E05">
      <w:pPr>
        <w:ind w:left="600"/>
      </w:pPr>
      <w:r>
        <w:rPr>
          <w:rStyle w:val="Subst"/>
        </w:rPr>
        <w:t>RUR</w:t>
      </w:r>
    </w:p>
    <w:p w:rsidR="00D41C09" w:rsidRDefault="00025E05">
      <w:pPr>
        <w:ind w:left="600"/>
      </w:pPr>
      <w:r>
        <w:t>Срок исполнения обеспеченного обязательства:</w:t>
      </w:r>
      <w:r>
        <w:rPr>
          <w:rStyle w:val="Subst"/>
        </w:rPr>
        <w:t xml:space="preserve"> 27.12.2035</w:t>
      </w:r>
    </w:p>
    <w:p w:rsidR="00D41C09" w:rsidRDefault="00025E05">
      <w:pPr>
        <w:ind w:left="600"/>
      </w:pPr>
      <w:r>
        <w:t>Способ обеспечения:</w:t>
      </w:r>
      <w:r>
        <w:rPr>
          <w:rStyle w:val="Subst"/>
        </w:rPr>
        <w:t xml:space="preserve"> поручительство</w:t>
      </w:r>
    </w:p>
    <w:p w:rsidR="00D41C09" w:rsidRDefault="00025E05">
      <w:pPr>
        <w:ind w:left="600"/>
      </w:pPr>
      <w:r>
        <w:t>Единица измерения:</w:t>
      </w:r>
      <w:r>
        <w:rPr>
          <w:rStyle w:val="Subst"/>
        </w:rPr>
        <w:t xml:space="preserve"> x 1000</w:t>
      </w:r>
    </w:p>
    <w:p w:rsidR="00D41C09" w:rsidRDefault="00025E05">
      <w:pPr>
        <w:ind w:left="600"/>
      </w:pPr>
      <w:r>
        <w:t>Размер обеспечения:</w:t>
      </w:r>
      <w:r>
        <w:rPr>
          <w:rStyle w:val="Subst"/>
        </w:rPr>
        <w:t xml:space="preserve"> 8 000 000</w:t>
      </w:r>
    </w:p>
    <w:p w:rsidR="00D41C09" w:rsidRDefault="00025E05">
      <w:pPr>
        <w:ind w:left="600"/>
      </w:pPr>
      <w:r>
        <w:t>Валюта:</w:t>
      </w:r>
      <w:r>
        <w:rPr>
          <w:rStyle w:val="Subst"/>
        </w:rPr>
        <w:t xml:space="preserve"> RUR</w:t>
      </w:r>
    </w:p>
    <w:p w:rsidR="00D41C09" w:rsidRDefault="00025E05">
      <w:pPr>
        <w:ind w:left="600"/>
      </w:pPr>
      <w:r>
        <w:t>Условие предоставления обеспечения, в том числе предмет и стоимость предмета залога:</w:t>
      </w:r>
      <w:r>
        <w:br/>
      </w:r>
      <w:r>
        <w:rPr>
          <w:rStyle w:val="Subst"/>
        </w:rPr>
        <w:t>без обеспечения залогом</w:t>
      </w:r>
    </w:p>
    <w:p w:rsidR="00D41C09" w:rsidRDefault="00025E05">
      <w:pPr>
        <w:ind w:left="600"/>
      </w:pPr>
      <w:r>
        <w:t>Срок, на который предоставляется обеспечение:</w:t>
      </w:r>
      <w:r>
        <w:rPr>
          <w:rStyle w:val="Subst"/>
        </w:rPr>
        <w:t xml:space="preserve"> 27.12.2038</w:t>
      </w:r>
    </w:p>
    <w:p w:rsidR="00D41C09" w:rsidRDefault="00025E05">
      <w:pPr>
        <w:ind w:left="600"/>
      </w:pPr>
      <w:r>
        <w:lastRenderedPageBreak/>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Эмитент оценивает риск неисполнения  указанных обеспеченных обязательств  третьим лицом как низкий.  Фактором неисполнения третьим лицом обеспеченных обязательств может послужить невыполнение условий оплаты ГУП "Московский метрополитен" по договору поставки вагонов метро. Вероятность возникновения указанного фактора оценивается как низкая.</w:t>
      </w:r>
    </w:p>
    <w:p w:rsidR="00D41C09" w:rsidRDefault="00D41C09">
      <w:pPr>
        <w:ind w:left="600"/>
      </w:pPr>
    </w:p>
    <w:p w:rsidR="00D41C09" w:rsidRDefault="00025E05">
      <w:pPr>
        <w:ind w:left="600"/>
      </w:pPr>
      <w:r>
        <w:t>Вид обеспеченного обязательства:</w:t>
      </w:r>
      <w:r>
        <w:rPr>
          <w:rStyle w:val="Subst"/>
        </w:rPr>
        <w:t xml:space="preserve"> Договор поручительства № 4926-П/1 от 19.12.2019</w:t>
      </w:r>
    </w:p>
    <w:p w:rsidR="00D41C09" w:rsidRDefault="00025E05">
      <w:pPr>
        <w:ind w:left="600"/>
      </w:pPr>
      <w:r>
        <w:t>Содержание обеспеченного обязательства:</w:t>
      </w:r>
      <w:r>
        <w:rPr>
          <w:rStyle w:val="Subst"/>
        </w:rPr>
        <w:t xml:space="preserve"> Обеспечение исполнения обязательств ООО «ТМХ Финансы» перед банком ВТБ, по кредитному соглашению № 4926 от 19.12.2019</w:t>
      </w:r>
    </w:p>
    <w:p w:rsidR="00D41C09" w:rsidRDefault="00025E05">
      <w:pPr>
        <w:ind w:left="600"/>
      </w:pPr>
      <w:r>
        <w:t>Единица измерения:</w:t>
      </w:r>
      <w:r>
        <w:rPr>
          <w:rStyle w:val="Subst"/>
        </w:rPr>
        <w:t xml:space="preserve"> x 1000</w:t>
      </w:r>
    </w:p>
    <w:p w:rsidR="00D41C09" w:rsidRDefault="00025E05">
      <w:pPr>
        <w:ind w:left="600"/>
      </w:pPr>
      <w:r>
        <w:t>Размер обеспеченного обязательства эмитента (третьего лица):</w:t>
      </w:r>
      <w:r>
        <w:rPr>
          <w:rStyle w:val="Subst"/>
        </w:rPr>
        <w:t xml:space="preserve"> 11 300 000</w:t>
      </w:r>
    </w:p>
    <w:p w:rsidR="00D41C09" w:rsidRDefault="00025E05">
      <w:pPr>
        <w:ind w:left="600"/>
      </w:pPr>
      <w:r>
        <w:rPr>
          <w:rStyle w:val="Subst"/>
        </w:rPr>
        <w:t>RUR</w:t>
      </w:r>
    </w:p>
    <w:p w:rsidR="00D41C09" w:rsidRDefault="00025E05">
      <w:pPr>
        <w:ind w:left="600"/>
      </w:pPr>
      <w:r>
        <w:t>Срок исполнения обеспеченного обязательства:</w:t>
      </w:r>
      <w:r>
        <w:rPr>
          <w:rStyle w:val="Subst"/>
        </w:rPr>
        <w:t xml:space="preserve"> 18.12.2032</w:t>
      </w:r>
    </w:p>
    <w:p w:rsidR="00D41C09" w:rsidRDefault="00025E05">
      <w:pPr>
        <w:ind w:left="600"/>
      </w:pPr>
      <w:r>
        <w:t>Способ обеспечения:</w:t>
      </w:r>
      <w:r>
        <w:rPr>
          <w:rStyle w:val="Subst"/>
        </w:rPr>
        <w:t xml:space="preserve"> поручительство</w:t>
      </w:r>
    </w:p>
    <w:p w:rsidR="00D41C09" w:rsidRDefault="00025E05">
      <w:pPr>
        <w:ind w:left="600"/>
      </w:pPr>
      <w:r>
        <w:t>Единица измерения:</w:t>
      </w:r>
      <w:r>
        <w:rPr>
          <w:rStyle w:val="Subst"/>
        </w:rPr>
        <w:t xml:space="preserve"> x 1000</w:t>
      </w:r>
    </w:p>
    <w:p w:rsidR="00D41C09" w:rsidRDefault="00025E05">
      <w:pPr>
        <w:ind w:left="600"/>
      </w:pPr>
      <w:r>
        <w:t>Размер обеспечения:</w:t>
      </w:r>
      <w:r>
        <w:rPr>
          <w:rStyle w:val="Subst"/>
        </w:rPr>
        <w:t xml:space="preserve"> 11 201 621</w:t>
      </w:r>
    </w:p>
    <w:p w:rsidR="00D41C09" w:rsidRDefault="00025E05">
      <w:pPr>
        <w:ind w:left="600"/>
      </w:pPr>
      <w:r>
        <w:t>Валюта:</w:t>
      </w:r>
      <w:r>
        <w:rPr>
          <w:rStyle w:val="Subst"/>
        </w:rPr>
        <w:t xml:space="preserve"> RUR</w:t>
      </w:r>
    </w:p>
    <w:p w:rsidR="00D41C09" w:rsidRDefault="00025E05">
      <w:pPr>
        <w:ind w:left="600"/>
      </w:pPr>
      <w:r>
        <w:t>Условие предоставления обеспечения, в том числе предмет и стоимость предмета залога:</w:t>
      </w:r>
      <w:r>
        <w:br/>
      </w:r>
      <w:r>
        <w:rPr>
          <w:rStyle w:val="Subst"/>
        </w:rPr>
        <w:t>без обеспечения залогом</w:t>
      </w:r>
    </w:p>
    <w:p w:rsidR="00D41C09" w:rsidRDefault="00025E05">
      <w:pPr>
        <w:ind w:left="600"/>
      </w:pPr>
      <w:r>
        <w:t>Срок, на который предоставляется обеспечение:</w:t>
      </w:r>
      <w:r>
        <w:rPr>
          <w:rStyle w:val="Subst"/>
        </w:rPr>
        <w:t xml:space="preserve"> 18.12.2032</w:t>
      </w:r>
    </w:p>
    <w:p w:rsidR="00D41C09" w:rsidRDefault="00025E05">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Эмитент оценивает риск неисполнения  указанных обеспеченных обязательств третьим лицом как низкий.</w:t>
      </w:r>
    </w:p>
    <w:p w:rsidR="00D41C09" w:rsidRDefault="00D41C09">
      <w:pPr>
        <w:ind w:left="600"/>
      </w:pPr>
    </w:p>
    <w:p w:rsidR="00D41C09" w:rsidRDefault="00025E05">
      <w:pPr>
        <w:ind w:left="600"/>
      </w:pPr>
      <w:r>
        <w:t>Вид обеспеченного обязательства:</w:t>
      </w:r>
      <w:r>
        <w:rPr>
          <w:rStyle w:val="Subst"/>
        </w:rPr>
        <w:t xml:space="preserve"> Прямое соглашение № HH00419000 от 11.12.2019</w:t>
      </w:r>
    </w:p>
    <w:p w:rsidR="00D41C09" w:rsidRDefault="00025E05">
      <w:pPr>
        <w:ind w:left="600"/>
      </w:pPr>
      <w:r>
        <w:t>Содержание обеспеченного обязательства:</w:t>
      </w:r>
      <w:r>
        <w:rPr>
          <w:rStyle w:val="Subst"/>
        </w:rPr>
        <w:t xml:space="preserve"> Обеспечение выполнения обязанности по выплате штрафной неустойки в качестве компенсации за невыполнение обязательства по реализации Венгерской добавленной стоимости</w:t>
      </w:r>
    </w:p>
    <w:p w:rsidR="00D41C09" w:rsidRDefault="00025E05">
      <w:pPr>
        <w:ind w:left="600"/>
      </w:pPr>
      <w:r>
        <w:t>Единица измерения:</w:t>
      </w:r>
      <w:r>
        <w:rPr>
          <w:rStyle w:val="Subst"/>
        </w:rPr>
        <w:t xml:space="preserve"> x 1000</w:t>
      </w:r>
    </w:p>
    <w:p w:rsidR="00D41C09" w:rsidRDefault="00025E05">
      <w:pPr>
        <w:ind w:left="600"/>
      </w:pPr>
      <w:r>
        <w:t>Размер обеспеченного обязательства эмитента (третьего лица):</w:t>
      </w:r>
      <w:r>
        <w:rPr>
          <w:rStyle w:val="Subst"/>
        </w:rPr>
        <w:t xml:space="preserve"> 238 500</w:t>
      </w:r>
    </w:p>
    <w:p w:rsidR="00D41C09" w:rsidRDefault="00025E05">
      <w:pPr>
        <w:ind w:left="600"/>
      </w:pPr>
      <w:r>
        <w:rPr>
          <w:rStyle w:val="Subst"/>
        </w:rPr>
        <w:t>EUR</w:t>
      </w:r>
    </w:p>
    <w:p w:rsidR="00D41C09" w:rsidRDefault="00025E05">
      <w:pPr>
        <w:ind w:left="600"/>
      </w:pPr>
      <w:r>
        <w:t>Срок исполнения обеспеченного обязательства:</w:t>
      </w:r>
      <w:r>
        <w:rPr>
          <w:rStyle w:val="Subst"/>
        </w:rPr>
        <w:t xml:space="preserve"> 31.05.2023</w:t>
      </w:r>
    </w:p>
    <w:p w:rsidR="00D41C09" w:rsidRDefault="00025E05">
      <w:pPr>
        <w:ind w:left="600"/>
      </w:pPr>
      <w:r>
        <w:t>Способ обеспечения:</w:t>
      </w:r>
      <w:r>
        <w:rPr>
          <w:rStyle w:val="Subst"/>
        </w:rPr>
        <w:t xml:space="preserve"> банковская гарантия</w:t>
      </w:r>
    </w:p>
    <w:p w:rsidR="00D41C09" w:rsidRDefault="00025E05">
      <w:pPr>
        <w:ind w:left="600"/>
      </w:pPr>
      <w:r>
        <w:t>Единица измерения:</w:t>
      </w:r>
      <w:r>
        <w:rPr>
          <w:rStyle w:val="Subst"/>
        </w:rPr>
        <w:t xml:space="preserve"> x 1000</w:t>
      </w:r>
    </w:p>
    <w:p w:rsidR="00D41C09" w:rsidRDefault="00025E05">
      <w:pPr>
        <w:ind w:left="600"/>
      </w:pPr>
      <w:r>
        <w:t>Размер обеспечения:</w:t>
      </w:r>
      <w:r>
        <w:rPr>
          <w:rStyle w:val="Subst"/>
        </w:rPr>
        <w:t xml:space="preserve"> 238 500</w:t>
      </w:r>
    </w:p>
    <w:p w:rsidR="00D41C09" w:rsidRDefault="00025E05">
      <w:pPr>
        <w:ind w:left="600"/>
      </w:pPr>
      <w:r>
        <w:t>Валюта:</w:t>
      </w:r>
      <w:r>
        <w:rPr>
          <w:rStyle w:val="Subst"/>
        </w:rPr>
        <w:t xml:space="preserve"> RUR</w:t>
      </w:r>
    </w:p>
    <w:p w:rsidR="00D41C09" w:rsidRDefault="00025E05">
      <w:pPr>
        <w:ind w:left="600"/>
      </w:pPr>
      <w:r>
        <w:t>Условие предоставления обеспечения, в том числе предмет и стоимость предмета залога:</w:t>
      </w:r>
      <w:r>
        <w:br/>
      </w:r>
      <w:r>
        <w:rPr>
          <w:rStyle w:val="Subst"/>
        </w:rPr>
        <w:t>без обеспечения залогом</w:t>
      </w:r>
    </w:p>
    <w:p w:rsidR="00D41C09" w:rsidRDefault="00025E05">
      <w:pPr>
        <w:ind w:left="600"/>
      </w:pPr>
      <w:r>
        <w:t>Срок, на который предоставляется обеспечение:</w:t>
      </w:r>
      <w:r>
        <w:rPr>
          <w:rStyle w:val="Subst"/>
        </w:rPr>
        <w:t xml:space="preserve"> 31.05.2023</w:t>
      </w:r>
    </w:p>
    <w:p w:rsidR="00D41C09" w:rsidRDefault="00025E05">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Эмитент оценивает риск неисполнения  указанных обеспеченных обязательств  третьим лицом как низкий.</w:t>
      </w:r>
    </w:p>
    <w:p w:rsidR="00D41C09" w:rsidRDefault="00D41C09">
      <w:pPr>
        <w:ind w:left="600"/>
      </w:pPr>
    </w:p>
    <w:p w:rsidR="00D41C09" w:rsidRDefault="00025E05">
      <w:pPr>
        <w:ind w:left="200"/>
      </w:pPr>
      <w:r>
        <w:rPr>
          <w:rStyle w:val="Subst"/>
        </w:rPr>
        <w:t>В данном разделе все стороны, отличные от Эмитента, трактовались как третьи лица.</w:t>
      </w:r>
    </w:p>
    <w:p w:rsidR="00D41C09" w:rsidRDefault="00025E05">
      <w:pPr>
        <w:pStyle w:val="2"/>
      </w:pPr>
      <w:bookmarkStart w:id="15" w:name="_Toc55988150"/>
      <w:r>
        <w:t>2.3.4. Прочие обязательства эмитента</w:t>
      </w:r>
      <w:bookmarkEnd w:id="15"/>
    </w:p>
    <w:p w:rsidR="00D41C09" w:rsidRDefault="00025E05">
      <w:pPr>
        <w:ind w:left="200"/>
      </w:pPr>
      <w:r>
        <w:rPr>
          <w:rStyle w:val="Subst"/>
        </w:rPr>
        <w:t xml:space="preserve">Прочих обязательств, не отраженных в бухгалтерской (финансовой) отчетности, которые </w:t>
      </w:r>
      <w:r>
        <w:rPr>
          <w:rStyle w:val="Subst"/>
        </w:rPr>
        <w:lastRenderedPageBreak/>
        <w:t>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D41C09" w:rsidRDefault="00025E05">
      <w:pPr>
        <w:pStyle w:val="2"/>
      </w:pPr>
      <w:bookmarkStart w:id="16" w:name="_Toc55988151"/>
      <w:r>
        <w:t>2.4. Риски, связанные с приобретением размещаемых (размещенных) ценных бумаг</w:t>
      </w:r>
      <w:bookmarkEnd w:id="16"/>
    </w:p>
    <w:p w:rsidR="00D41C09" w:rsidRDefault="00025E05">
      <w:pPr>
        <w:ind w:left="200"/>
      </w:pPr>
      <w:r>
        <w:rPr>
          <w:rStyle w:val="Subst"/>
        </w:rPr>
        <w:t>Изменения в составе информации настоящего пункта в отчетном квартале не происходили</w:t>
      </w:r>
    </w:p>
    <w:p w:rsidR="00D41C09" w:rsidRDefault="00025E05">
      <w:pPr>
        <w:pStyle w:val="1"/>
      </w:pPr>
      <w:bookmarkStart w:id="17" w:name="_Toc55988152"/>
      <w:r>
        <w:t>Раздел III. Подробная информация об эмитенте</w:t>
      </w:r>
      <w:bookmarkEnd w:id="17"/>
    </w:p>
    <w:p w:rsidR="00D41C09" w:rsidRDefault="00025E05">
      <w:pPr>
        <w:pStyle w:val="2"/>
      </w:pPr>
      <w:bookmarkStart w:id="18" w:name="_Toc55988153"/>
      <w:r>
        <w:t>3.1. История создания и развитие эмитента</w:t>
      </w:r>
      <w:bookmarkEnd w:id="18"/>
    </w:p>
    <w:p w:rsidR="00D41C09" w:rsidRDefault="00025E05">
      <w:pPr>
        <w:pStyle w:val="2"/>
      </w:pPr>
      <w:bookmarkStart w:id="19" w:name="_Toc55988154"/>
      <w:r>
        <w:t>3.1.1. Данные о фирменном наименовании (наименовании) эмитента</w:t>
      </w:r>
      <w:bookmarkEnd w:id="19"/>
    </w:p>
    <w:p w:rsidR="00D41C09" w:rsidRDefault="00025E05">
      <w:pPr>
        <w:ind w:left="200"/>
      </w:pPr>
      <w:r>
        <w:t>Полное фирменное наименование эмитента:</w:t>
      </w:r>
      <w:r>
        <w:rPr>
          <w:rStyle w:val="Subst"/>
        </w:rPr>
        <w:t xml:space="preserve"> акционерное общество «Трансмашхолдинг»</w:t>
      </w:r>
    </w:p>
    <w:p w:rsidR="00D41C09" w:rsidRDefault="00025E05">
      <w:pPr>
        <w:ind w:left="200"/>
      </w:pPr>
      <w:r>
        <w:t xml:space="preserve">Дата </w:t>
      </w:r>
      <w:proofErr w:type="gramStart"/>
      <w:r>
        <w:t>введения</w:t>
      </w:r>
      <w:proofErr w:type="gramEnd"/>
      <w:r>
        <w:t xml:space="preserve"> действующего полного фирменного наименования:</w:t>
      </w:r>
      <w:r>
        <w:rPr>
          <w:rStyle w:val="Subst"/>
        </w:rPr>
        <w:t xml:space="preserve"> 28.03.2018</w:t>
      </w:r>
    </w:p>
    <w:p w:rsidR="00D41C09" w:rsidRDefault="00025E05">
      <w:pPr>
        <w:ind w:left="200"/>
      </w:pPr>
      <w:r>
        <w:t>Сокращенное фирменное наименование эмитента:</w:t>
      </w:r>
      <w:r>
        <w:rPr>
          <w:rStyle w:val="Subst"/>
        </w:rPr>
        <w:t xml:space="preserve"> АО «Трансмашхолдинг»</w:t>
      </w:r>
    </w:p>
    <w:p w:rsidR="00D41C09" w:rsidRDefault="00025E05">
      <w:pPr>
        <w:ind w:left="200"/>
      </w:pPr>
      <w:r>
        <w:t xml:space="preserve">Дата </w:t>
      </w:r>
      <w:proofErr w:type="gramStart"/>
      <w:r>
        <w:t>введения</w:t>
      </w:r>
      <w:proofErr w:type="gramEnd"/>
      <w:r>
        <w:t xml:space="preserve"> действующего сокращенного фирменного наименования:</w:t>
      </w:r>
      <w:r>
        <w:rPr>
          <w:rStyle w:val="Subst"/>
        </w:rPr>
        <w:t xml:space="preserve"> 28.03.2018</w:t>
      </w:r>
    </w:p>
    <w:p w:rsidR="00D41C09" w:rsidRDefault="00D41C09">
      <w:pPr>
        <w:ind w:left="200"/>
      </w:pPr>
    </w:p>
    <w:p w:rsidR="00D41C09" w:rsidRDefault="00D41C09">
      <w:pPr>
        <w:ind w:left="200"/>
      </w:pPr>
    </w:p>
    <w:p w:rsidR="00D41C09" w:rsidRDefault="00D41C09">
      <w:pPr>
        <w:ind w:left="200"/>
      </w:pPr>
    </w:p>
    <w:p w:rsidR="00D41C09" w:rsidRDefault="00025E05">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D41C09" w:rsidRDefault="00025E05">
      <w:pPr>
        <w:ind w:left="200"/>
      </w:pPr>
      <w:r>
        <w:t>Сведения о регистрации указанных товарных знаков:</w:t>
      </w:r>
      <w:r>
        <w:br/>
      </w:r>
      <w:r>
        <w:rPr>
          <w:rStyle w:val="Subst"/>
        </w:rPr>
        <w:t>В Государственном реестре товарных знаков и знаков обслуживания зарегистрированы следующие товарные знаки (знака обслуживания), на которые выданы соответствующие Свидетельства:</w:t>
      </w:r>
      <w:r>
        <w:rPr>
          <w:rStyle w:val="Subst"/>
        </w:rPr>
        <w:br/>
      </w:r>
      <w:r>
        <w:rPr>
          <w:rStyle w:val="Subst"/>
        </w:rPr>
        <w:br/>
        <w:t>- на товарный знак (знак обслуживания) № 328133 (зарегистрировано в Государственном реестре товарных знаков и знаков обслуживания РФ 29 июня 2007 года. Орган, выдавший Свидетельство: Федеральная служба по интеллектуальной собственности, патентам и товарным знакам. Срок действия регистрации истекает 21 марта 2026 года);</w:t>
      </w:r>
      <w:r>
        <w:rPr>
          <w:rStyle w:val="Subst"/>
        </w:rPr>
        <w:br/>
      </w:r>
      <w:r>
        <w:rPr>
          <w:rStyle w:val="Subst"/>
        </w:rPr>
        <w:br/>
        <w:t>- на товарный знак (знак обслуживания) № 340554 (зарегистрировано в Государственном реестре товарных знаков и знаков обслуживания РФ 27 декабря 2007 года. Орган, выдавший Свидетельство: Федеральная служба по интеллектуальной собственности, патентам и товарным знакам. Срок действия регистрации истекает 21 марта 2026 года);</w:t>
      </w:r>
      <w:r>
        <w:rPr>
          <w:rStyle w:val="Subst"/>
        </w:rPr>
        <w:br/>
      </w:r>
      <w:r>
        <w:rPr>
          <w:rStyle w:val="Subst"/>
        </w:rPr>
        <w:br/>
        <w:t>- на товарный знак (знак обслуживания) № 346518 (зарегистрировано в Государственном реестре товарных знаков и знаков обслуживания РФ 25 марта 2006 года. Орган, выдавший Свидетельство: Федеральная служба по интеллектуальной собственности, патентам и товарным знакам. Срок действия регистрации истекает 21 марта 2026 года);</w:t>
      </w:r>
      <w:r>
        <w:rPr>
          <w:rStyle w:val="Subst"/>
        </w:rPr>
        <w:br/>
      </w:r>
    </w:p>
    <w:p w:rsidR="00D41C09" w:rsidRDefault="00025E05">
      <w:pPr>
        <w:pStyle w:val="SubHeading"/>
        <w:ind w:left="200"/>
      </w:pPr>
      <w:r>
        <w:t>Все предшествующие наименования эмитента в течение времени его существования</w:t>
      </w:r>
    </w:p>
    <w:p w:rsidR="00D41C09" w:rsidRDefault="00025E05">
      <w:pPr>
        <w:ind w:left="400"/>
      </w:pPr>
      <w:r>
        <w:t>Полное фирменное наименование:</w:t>
      </w:r>
      <w:r>
        <w:rPr>
          <w:rStyle w:val="Subst"/>
        </w:rPr>
        <w:t xml:space="preserve"> Закрытое акционерное общество "Трансмашхолдинг"</w:t>
      </w:r>
    </w:p>
    <w:p w:rsidR="00D41C09" w:rsidRDefault="00025E05">
      <w:pPr>
        <w:ind w:left="400"/>
      </w:pPr>
      <w:r>
        <w:t>Сокращенное фирменное наименование:</w:t>
      </w:r>
      <w:r>
        <w:rPr>
          <w:rStyle w:val="Subst"/>
        </w:rPr>
        <w:t xml:space="preserve"> ЗАО "Трансмашхолдинг"</w:t>
      </w:r>
    </w:p>
    <w:p w:rsidR="00D41C09" w:rsidRDefault="00025E05">
      <w:pPr>
        <w:ind w:left="400"/>
      </w:pPr>
      <w:r>
        <w:t>Дата введения наименования:</w:t>
      </w:r>
      <w:r>
        <w:rPr>
          <w:rStyle w:val="Subst"/>
        </w:rPr>
        <w:t xml:space="preserve"> 15.04.2002</w:t>
      </w:r>
    </w:p>
    <w:p w:rsidR="00D41C09" w:rsidRDefault="00025E05">
      <w:pPr>
        <w:ind w:left="400"/>
      </w:pPr>
      <w:r>
        <w:t>Основание введения наименования:</w:t>
      </w:r>
      <w:r>
        <w:br/>
      </w:r>
      <w:r>
        <w:rPr>
          <w:rStyle w:val="Subst"/>
        </w:rPr>
        <w:t>Протокол №1 общего собрания учредителей Закрытого акционерного общества «Трансмашхолдинг» от 18.03.2002г.</w:t>
      </w:r>
    </w:p>
    <w:p w:rsidR="00D41C09" w:rsidRDefault="00D41C09">
      <w:pPr>
        <w:ind w:left="400"/>
      </w:pPr>
    </w:p>
    <w:p w:rsidR="00D41C09" w:rsidRDefault="00025E05">
      <w:pPr>
        <w:pStyle w:val="2"/>
      </w:pPr>
      <w:bookmarkStart w:id="20" w:name="_Toc55988155"/>
      <w:r>
        <w:t>3.1.2. Сведения о государственной регистрации эмитента</w:t>
      </w:r>
      <w:bookmarkEnd w:id="20"/>
    </w:p>
    <w:p w:rsidR="00D41C09" w:rsidRDefault="00025E05">
      <w:pPr>
        <w:pStyle w:val="SubHeading"/>
        <w:ind w:left="200"/>
      </w:pPr>
      <w:r>
        <w:t>Данные о первичной государственной регистрации</w:t>
      </w:r>
    </w:p>
    <w:p w:rsidR="00D41C09" w:rsidRDefault="00025E05">
      <w:pPr>
        <w:ind w:left="400"/>
      </w:pPr>
      <w:r>
        <w:t>Номер государственной регистрации:</w:t>
      </w:r>
      <w:r>
        <w:rPr>
          <w:rStyle w:val="Subst"/>
        </w:rPr>
        <w:t xml:space="preserve"> 001.462.900</w:t>
      </w:r>
    </w:p>
    <w:p w:rsidR="00D41C09" w:rsidRDefault="00025E05">
      <w:pPr>
        <w:ind w:left="400"/>
      </w:pPr>
      <w:r>
        <w:lastRenderedPageBreak/>
        <w:t>Дата государственной регистрации:</w:t>
      </w:r>
      <w:r>
        <w:rPr>
          <w:rStyle w:val="Subst"/>
        </w:rPr>
        <w:t xml:space="preserve"> 15.04.2002</w:t>
      </w:r>
    </w:p>
    <w:p w:rsidR="00D41C09" w:rsidRDefault="00025E05">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D41C09" w:rsidRDefault="00025E05">
      <w:pPr>
        <w:ind w:left="200"/>
      </w:pPr>
      <w:r>
        <w:t>Данные о регистрации юридического лица:</w:t>
      </w:r>
    </w:p>
    <w:p w:rsidR="00D41C09" w:rsidRDefault="00025E05">
      <w:pPr>
        <w:ind w:left="200"/>
      </w:pPr>
      <w:r>
        <w:t>Основной государственный регистрационный номер юридического лица:</w:t>
      </w:r>
      <w:r>
        <w:rPr>
          <w:rStyle w:val="Subst"/>
        </w:rPr>
        <w:t xml:space="preserve"> 1027739893246</w:t>
      </w:r>
    </w:p>
    <w:p w:rsidR="00D41C09" w:rsidRDefault="00025E05">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26.12.2002</w:t>
      </w:r>
    </w:p>
    <w:p w:rsidR="00D41C09" w:rsidRDefault="00025E05">
      <w:pPr>
        <w:ind w:left="200"/>
      </w:pPr>
      <w:r>
        <w:t>Наименование регистрирующего органа:</w:t>
      </w:r>
      <w:r>
        <w:rPr>
          <w:rStyle w:val="Subst"/>
        </w:rPr>
        <w:t xml:space="preserve"> Межрайонная инспекция МНС № 39 по г. Москве</w:t>
      </w:r>
    </w:p>
    <w:p w:rsidR="00D41C09" w:rsidRDefault="00025E05">
      <w:pPr>
        <w:pStyle w:val="2"/>
      </w:pPr>
      <w:bookmarkStart w:id="21" w:name="_Toc55988156"/>
      <w:r>
        <w:t>3.1.3. Сведения о создании и развитии эмитента</w:t>
      </w:r>
      <w:bookmarkEnd w:id="21"/>
    </w:p>
    <w:p w:rsidR="00D41C09" w:rsidRDefault="00025E05">
      <w:pPr>
        <w:ind w:left="200"/>
      </w:pPr>
      <w:r>
        <w:t>Эмитент создан на неопределенный срок</w:t>
      </w:r>
    </w:p>
    <w:p w:rsidR="00D41C09" w:rsidRDefault="00025E05">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ТМХ (Трансмашхолдинг) – №1 среди производителей железнодорожного и городского рельсового транспорта в России и СНГ и №6 – на международном рынке. Компания предлагает полный спектр продуктов и услуг: от дизайна и разработки нового подвижного состава до модернизации, сервисных контрактов жизненного цикла и цифровых систем управления движением. ТМХ – российская компания со штаб-квартирой в Москве и международными подразделениями в Швейцарии, Венгрии, ЮАР, Египте, Аргентине, Белоруссии и Казахстане. В структуру холдинга входит 15 производственных и сборочных площадок в России и других странах мира, а география работы охватывает более 30 государств.</w:t>
      </w:r>
      <w:r>
        <w:rPr>
          <w:rStyle w:val="Subst"/>
        </w:rPr>
        <w:br/>
        <w:t>Продукция предприятий холдинга эксплуатируется в десятках стран мира, во всех климатических зонах Земли.</w:t>
      </w:r>
      <w:r>
        <w:rPr>
          <w:rStyle w:val="Subst"/>
        </w:rPr>
        <w:br/>
        <w:t xml:space="preserve">Компания создана 15 апреля 2002 года. Её единственный акционер </w:t>
      </w:r>
      <w:proofErr w:type="spellStart"/>
      <w:r>
        <w:rPr>
          <w:rStyle w:val="Subst"/>
        </w:rPr>
        <w:t>The</w:t>
      </w:r>
      <w:proofErr w:type="spellEnd"/>
      <w:r>
        <w:rPr>
          <w:rStyle w:val="Subst"/>
        </w:rPr>
        <w:t xml:space="preserve"> </w:t>
      </w:r>
      <w:proofErr w:type="spellStart"/>
      <w:r>
        <w:rPr>
          <w:rStyle w:val="Subst"/>
        </w:rPr>
        <w:t>Breakers</w:t>
      </w:r>
      <w:proofErr w:type="spellEnd"/>
      <w:r>
        <w:rPr>
          <w:rStyle w:val="Subst"/>
        </w:rPr>
        <w:t xml:space="preserve"> </w:t>
      </w:r>
      <w:proofErr w:type="spellStart"/>
      <w:r>
        <w:rPr>
          <w:rStyle w:val="Subst"/>
        </w:rPr>
        <w:t>Investments</w:t>
      </w:r>
      <w:proofErr w:type="spellEnd"/>
      <w:r>
        <w:rPr>
          <w:rStyle w:val="Subst"/>
        </w:rPr>
        <w:t xml:space="preserve"> B.V. (Королевство Нидерланды). </w:t>
      </w:r>
      <w:r>
        <w:rPr>
          <w:rStyle w:val="Subst"/>
        </w:rPr>
        <w:br/>
        <w:t xml:space="preserve">В настоящий момент под контролем Эмитента находятся следующие производственные активы: </w:t>
      </w:r>
      <w:proofErr w:type="spellStart"/>
      <w:r>
        <w:rPr>
          <w:rStyle w:val="Subst"/>
        </w:rPr>
        <w:t>Новочеркасский</w:t>
      </w:r>
      <w:proofErr w:type="spellEnd"/>
      <w:r>
        <w:rPr>
          <w:rStyle w:val="Subst"/>
        </w:rPr>
        <w:t xml:space="preserve"> электровозостроительный завод, Брянский машиностроительный завод,  </w:t>
      </w:r>
      <w:proofErr w:type="spellStart"/>
      <w:r>
        <w:rPr>
          <w:rStyle w:val="Subst"/>
        </w:rPr>
        <w:t>Демиховский</w:t>
      </w:r>
      <w:proofErr w:type="spellEnd"/>
      <w:r>
        <w:rPr>
          <w:rStyle w:val="Subst"/>
        </w:rPr>
        <w:t xml:space="preserve"> машиностроительный завод, Коломенский завод, Октябрьский </w:t>
      </w:r>
      <w:proofErr w:type="spellStart"/>
      <w:r>
        <w:rPr>
          <w:rStyle w:val="Subst"/>
        </w:rPr>
        <w:t>электровагоноремонтный</w:t>
      </w:r>
      <w:proofErr w:type="spellEnd"/>
      <w:r>
        <w:rPr>
          <w:rStyle w:val="Subst"/>
        </w:rPr>
        <w:t xml:space="preserve"> завод, </w:t>
      </w:r>
      <w:proofErr w:type="spellStart"/>
      <w:r>
        <w:rPr>
          <w:rStyle w:val="Subst"/>
        </w:rPr>
        <w:t>Бежицкая</w:t>
      </w:r>
      <w:proofErr w:type="spellEnd"/>
      <w:r>
        <w:rPr>
          <w:rStyle w:val="Subst"/>
        </w:rPr>
        <w:t xml:space="preserve"> сталь, </w:t>
      </w:r>
      <w:proofErr w:type="spellStart"/>
      <w:r>
        <w:rPr>
          <w:rStyle w:val="Subst"/>
        </w:rPr>
        <w:t>Пензадизельмаш</w:t>
      </w:r>
      <w:proofErr w:type="spellEnd"/>
      <w:r>
        <w:rPr>
          <w:rStyle w:val="Subst"/>
        </w:rPr>
        <w:t xml:space="preserve">, </w:t>
      </w:r>
      <w:proofErr w:type="spellStart"/>
      <w:r>
        <w:rPr>
          <w:rStyle w:val="Subst"/>
        </w:rPr>
        <w:t>Центросвармаш</w:t>
      </w:r>
      <w:proofErr w:type="spellEnd"/>
      <w:r>
        <w:rPr>
          <w:rStyle w:val="Subst"/>
        </w:rPr>
        <w:t xml:space="preserve">, Метровагонмаш, Тверской вагоностроительный завод, </w:t>
      </w:r>
      <w:proofErr w:type="spellStart"/>
      <w:r>
        <w:rPr>
          <w:rStyle w:val="Subst"/>
        </w:rPr>
        <w:t>Трансконвертер</w:t>
      </w:r>
      <w:proofErr w:type="spellEnd"/>
      <w:r>
        <w:rPr>
          <w:rStyle w:val="Subst"/>
        </w:rPr>
        <w:t>, Трансмаш,  Лугансктепловоз (Украина).</w:t>
      </w:r>
      <w:r>
        <w:rPr>
          <w:rStyle w:val="Subst"/>
        </w:rPr>
        <w:br/>
        <w:t xml:space="preserve">Практически все эти предприятия являются градообразующими или социально значимыми для своих регионов. Общая численность работников составляет порядка 40 000 человек. Холдинг тесно взаимодействует с ОАО «РЖД», Министерством экономического развития России, Министерством промышленности и торговли России, профильными НИИ, компаниями-операторами подвижного состава, машиностроительными предприятиями смежных отраслей. Совместно с этими партнерами реализуются долгосрочные программы по разработке и производству подвижного состава нового поколения. </w:t>
      </w:r>
      <w:r>
        <w:rPr>
          <w:rStyle w:val="Subst"/>
        </w:rPr>
        <w:br/>
        <w:t xml:space="preserve">Главной целью своей работы специалисты </w:t>
      </w:r>
      <w:proofErr w:type="spellStart"/>
      <w:r>
        <w:rPr>
          <w:rStyle w:val="Subst"/>
        </w:rPr>
        <w:t>Трансмашхолдинга</w:t>
      </w:r>
      <w:proofErr w:type="spellEnd"/>
      <w:r>
        <w:rPr>
          <w:rStyle w:val="Subst"/>
        </w:rPr>
        <w:t xml:space="preserve"> считают обеспечение своих партнеров, заказчиков современным высокоэффективным подвижным составом; создание максимально комфортных условий для пассажиров, возможностей для быстрой и бесперебойной доставки грузов, достойных условий труда для железнодорожников и метрополитеновцев – В качестве своей миссии компания рассматривает создание возможностей для максимально полного раскрытия творческого и профессионального потенциала сотрудников. Трансмашхолдинг уделяет огромное внимание внедрению новых стандартов качества и безопасности, новых технологий в производстве и производственных отношениях.</w:t>
      </w:r>
      <w:r>
        <w:rPr>
          <w:rStyle w:val="Subst"/>
        </w:rPr>
        <w:br/>
        <w:t>Главные задачи развития, которые Трансмашхолдинг определил для себя на ближайшие годы, это создание условий для постоянного обучения персонала, совершенствования профессиональных навыков сотрудников; модернизация производства и переход к самым передовым принципам организации работы; создание системы сопровождения выпущенной техники на протяжении всего ее жизненного цикла; развитие современной производственной культуры и обеспечение стабильного и высокого качества продукции.</w:t>
      </w:r>
      <w:r>
        <w:rPr>
          <w:rStyle w:val="Subst"/>
        </w:rPr>
        <w:br/>
      </w:r>
      <w:r>
        <w:rPr>
          <w:rStyle w:val="Subst"/>
        </w:rPr>
        <w:br/>
        <w:t xml:space="preserve">Цели создания эмитента: </w:t>
      </w:r>
      <w:r>
        <w:rPr>
          <w:rStyle w:val="Subst"/>
        </w:rPr>
        <w:br/>
        <w:t xml:space="preserve">удовлетворение существующих общественных потребностей в продукции, работах и услугах Общества, и получение прибыли в интересах акционеров. </w:t>
      </w:r>
      <w:r>
        <w:rPr>
          <w:rStyle w:val="Subst"/>
        </w:rPr>
        <w:br/>
        <w:t xml:space="preserve">Предметом деятельности Общества являются любые виды хозяйственной деятельности, если они не запрещены законодательными актами Российской Федерации и соответствуют целям деятельности Общества, предусмотренным Уставом. </w:t>
      </w:r>
      <w:r>
        <w:rPr>
          <w:rStyle w:val="Subst"/>
        </w:rPr>
        <w:br/>
        <w:t xml:space="preserve">Миссия эмитента: </w:t>
      </w:r>
      <w:r>
        <w:rPr>
          <w:rStyle w:val="Subst"/>
        </w:rPr>
        <w:br/>
      </w:r>
      <w:r>
        <w:rPr>
          <w:rStyle w:val="Subst"/>
        </w:rPr>
        <w:lastRenderedPageBreak/>
        <w:t xml:space="preserve">- увеличение масштаба машиностроительного бизнеса; </w:t>
      </w:r>
      <w:r>
        <w:rPr>
          <w:rStyle w:val="Subst"/>
        </w:rPr>
        <w:br/>
        <w:t xml:space="preserve">- повышение производственно-экономической эффективности; </w:t>
      </w:r>
      <w:r>
        <w:rPr>
          <w:rStyle w:val="Subst"/>
        </w:rPr>
        <w:br/>
        <w:t xml:space="preserve">- повышение финансовой устойчивости и эффективности. </w:t>
      </w:r>
      <w:r>
        <w:rPr>
          <w:rStyle w:val="Subst"/>
        </w:rPr>
        <w:br/>
      </w:r>
      <w:r>
        <w:rPr>
          <w:rStyle w:val="Subst"/>
        </w:rPr>
        <w:br/>
        <w:t>основные виды хозяйственной деятельности эмитента:</w:t>
      </w:r>
      <w:r>
        <w:rPr>
          <w:rStyle w:val="Subst"/>
        </w:rPr>
        <w:br/>
        <w:t>- капиталовложения в ценные бумаги;</w:t>
      </w:r>
      <w:r>
        <w:rPr>
          <w:rStyle w:val="Subst"/>
        </w:rPr>
        <w:br/>
        <w:t>- консультирование по вопросам коммерческой деятельности и управления;</w:t>
      </w:r>
      <w:r>
        <w:rPr>
          <w:rStyle w:val="Subst"/>
        </w:rPr>
        <w:br/>
        <w:t>- производство железнодорожного подвижного состава;</w:t>
      </w:r>
      <w:r>
        <w:rPr>
          <w:rStyle w:val="Subst"/>
        </w:rPr>
        <w:br/>
        <w:t>- оптовая торговля транспортными средствами и оборудованием;</w:t>
      </w:r>
      <w:r>
        <w:rPr>
          <w:rStyle w:val="Subst"/>
        </w:rPr>
        <w:br/>
        <w:t>- оптовая торговля через агентов;</w:t>
      </w:r>
      <w:r>
        <w:rPr>
          <w:rStyle w:val="Subst"/>
        </w:rPr>
        <w:br/>
        <w:t>- прочая оптовая торговля;</w:t>
      </w:r>
      <w:r>
        <w:rPr>
          <w:rStyle w:val="Subst"/>
        </w:rPr>
        <w:br/>
        <w:t>- финансовое посредничество;</w:t>
      </w:r>
      <w:r>
        <w:rPr>
          <w:rStyle w:val="Subst"/>
        </w:rPr>
        <w:br/>
        <w:t>- организация перевозок грузов;</w:t>
      </w:r>
      <w:r>
        <w:rPr>
          <w:rStyle w:val="Subst"/>
        </w:rPr>
        <w:br/>
        <w:t>- транспортная обработка грузов;</w:t>
      </w:r>
      <w:r>
        <w:rPr>
          <w:rStyle w:val="Subst"/>
        </w:rPr>
        <w:br/>
        <w:t>- хранение и складирование;</w:t>
      </w:r>
      <w:r>
        <w:rPr>
          <w:rStyle w:val="Subst"/>
        </w:rPr>
        <w:br/>
        <w:t>- научные исследования и разработки в области естественных и технических наук;</w:t>
      </w:r>
      <w:r>
        <w:rPr>
          <w:rStyle w:val="Subst"/>
        </w:rPr>
        <w:br/>
        <w:t>- научные исследования и разработки в области общественных и гуманитарных наук;</w:t>
      </w:r>
      <w:r>
        <w:rPr>
          <w:rStyle w:val="Subst"/>
        </w:rPr>
        <w:br/>
        <w:t>- исследование конъюнктуры рынка и выявление общественного мнения;</w:t>
      </w:r>
      <w:r>
        <w:rPr>
          <w:rStyle w:val="Subst"/>
        </w:rPr>
        <w:br/>
        <w:t>- предоставление прочих услуг;</w:t>
      </w:r>
      <w:r>
        <w:rPr>
          <w:rStyle w:val="Subst"/>
        </w:rPr>
        <w:br/>
        <w:t>- деятельность в области права;</w:t>
      </w:r>
      <w:r>
        <w:rPr>
          <w:rStyle w:val="Subst"/>
        </w:rPr>
        <w:br/>
        <w:t>- осуществление функций управляющей организации в соответствии со ст.69 Федерального закона «Об акционерных обществах» и ст.42 Федерального закона «Об обществах с ограниченной ответственностью»;</w:t>
      </w:r>
      <w:r>
        <w:rPr>
          <w:rStyle w:val="Subst"/>
        </w:rPr>
        <w:br/>
        <w:t>- иные виды деятельности, не запрещенные действующим законодательством.</w:t>
      </w:r>
    </w:p>
    <w:p w:rsidR="00D41C09" w:rsidRDefault="00025E05">
      <w:pPr>
        <w:pStyle w:val="2"/>
      </w:pPr>
      <w:bookmarkStart w:id="22" w:name="_Toc55988157"/>
      <w:r>
        <w:t>3.1.4. Контактная информация</w:t>
      </w:r>
      <w:bookmarkEnd w:id="22"/>
    </w:p>
    <w:p w:rsidR="00D41C09" w:rsidRDefault="00025E05">
      <w:pPr>
        <w:pStyle w:val="SubHeading"/>
      </w:pPr>
      <w:r>
        <w:t>Место нахождения эмитента</w:t>
      </w:r>
    </w:p>
    <w:p w:rsidR="00D41C09" w:rsidRDefault="00025E05">
      <w:pPr>
        <w:ind w:left="200"/>
      </w:pPr>
      <w:r>
        <w:rPr>
          <w:rStyle w:val="Subst"/>
        </w:rPr>
        <w:t xml:space="preserve">115054 Россия, г. Москва, </w:t>
      </w:r>
      <w:proofErr w:type="spellStart"/>
      <w:r>
        <w:rPr>
          <w:rStyle w:val="Subst"/>
        </w:rPr>
        <w:t>Озерковская</w:t>
      </w:r>
      <w:proofErr w:type="spellEnd"/>
      <w:r>
        <w:rPr>
          <w:rStyle w:val="Subst"/>
        </w:rPr>
        <w:t xml:space="preserve"> наб. 54 стр. 1</w:t>
      </w:r>
    </w:p>
    <w:p w:rsidR="00D41C09" w:rsidRDefault="00025E05">
      <w:pPr>
        <w:pStyle w:val="SubHeading"/>
      </w:pPr>
      <w:r>
        <w:t>Адрес эмитента, указанный в едином государственном реестре юридических лиц</w:t>
      </w:r>
    </w:p>
    <w:p w:rsidR="00D41C09" w:rsidRDefault="00025E05">
      <w:pPr>
        <w:ind w:left="200"/>
      </w:pPr>
      <w:r>
        <w:rPr>
          <w:rStyle w:val="Subst"/>
        </w:rPr>
        <w:t xml:space="preserve">115054 Россия, г. Москва, </w:t>
      </w:r>
      <w:proofErr w:type="spellStart"/>
      <w:r>
        <w:rPr>
          <w:rStyle w:val="Subst"/>
        </w:rPr>
        <w:t>Озерковская</w:t>
      </w:r>
      <w:proofErr w:type="spellEnd"/>
      <w:r>
        <w:rPr>
          <w:rStyle w:val="Subst"/>
        </w:rPr>
        <w:t xml:space="preserve"> наб. 54 стр. 1</w:t>
      </w:r>
    </w:p>
    <w:p w:rsidR="00D41C09" w:rsidRDefault="00025E05">
      <w:r>
        <w:t>Телефон:</w:t>
      </w:r>
      <w:r>
        <w:rPr>
          <w:rStyle w:val="Subst"/>
        </w:rPr>
        <w:t xml:space="preserve"> (495) 660-8950</w:t>
      </w:r>
    </w:p>
    <w:p w:rsidR="00D41C09" w:rsidRDefault="00025E05">
      <w:r>
        <w:t>Факс:</w:t>
      </w:r>
      <w:r>
        <w:rPr>
          <w:rStyle w:val="Subst"/>
        </w:rPr>
        <w:t xml:space="preserve"> (495) 660-8950</w:t>
      </w:r>
    </w:p>
    <w:p w:rsidR="00D41C09" w:rsidRDefault="00D41C09"/>
    <w:p w:rsidR="00D41C09" w:rsidRDefault="00025E05">
      <w:r>
        <w:t>Адрес электронной почты:</w:t>
      </w:r>
      <w:r>
        <w:rPr>
          <w:rStyle w:val="Subst"/>
        </w:rPr>
        <w:t xml:space="preserve"> a.yankov@tmholding.ru</w:t>
      </w:r>
    </w:p>
    <w:p w:rsidR="00D41C09" w:rsidRDefault="00D41C09"/>
    <w:p w:rsidR="00D41C09" w:rsidRDefault="00025E0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www.e-disclosure.ru/</w:t>
      </w:r>
      <w:proofErr w:type="spellStart"/>
      <w:r>
        <w:rPr>
          <w:rStyle w:val="Subst"/>
        </w:rPr>
        <w:t>portal</w:t>
      </w:r>
      <w:proofErr w:type="spellEnd"/>
      <w:r>
        <w:rPr>
          <w:rStyle w:val="Subst"/>
        </w:rPr>
        <w:t>/</w:t>
      </w:r>
      <w:proofErr w:type="spellStart"/>
      <w:r>
        <w:rPr>
          <w:rStyle w:val="Subst"/>
        </w:rPr>
        <w:t>company.aspx?id</w:t>
      </w:r>
      <w:proofErr w:type="spellEnd"/>
      <w:r>
        <w:rPr>
          <w:rStyle w:val="Subst"/>
        </w:rPr>
        <w:t>=4426, www.tmholding.ru</w:t>
      </w:r>
    </w:p>
    <w:p w:rsidR="00D41C09" w:rsidRDefault="00D41C09">
      <w:pPr>
        <w:pStyle w:val="ThinDelim"/>
      </w:pPr>
    </w:p>
    <w:p w:rsidR="00D41C09" w:rsidRDefault="00025E05">
      <w:r>
        <w:t>Эмитент не имеет специального подразделения по работе с акционерами и инвесторами эмитента</w:t>
      </w:r>
    </w:p>
    <w:p w:rsidR="00D41C09" w:rsidRDefault="00025E05">
      <w:pPr>
        <w:pStyle w:val="2"/>
      </w:pPr>
      <w:bookmarkStart w:id="23" w:name="_Toc55988158"/>
      <w:r>
        <w:t>3.1.5. Идентификационный номер налогоплательщика</w:t>
      </w:r>
      <w:bookmarkEnd w:id="23"/>
    </w:p>
    <w:p w:rsidR="00D41C09" w:rsidRDefault="00025E05">
      <w:pPr>
        <w:ind w:left="200"/>
      </w:pPr>
      <w:r>
        <w:rPr>
          <w:rStyle w:val="Subst"/>
        </w:rPr>
        <w:t>7723199790</w:t>
      </w:r>
    </w:p>
    <w:p w:rsidR="00D41C09" w:rsidRDefault="00025E05">
      <w:pPr>
        <w:pStyle w:val="2"/>
      </w:pPr>
      <w:bookmarkStart w:id="24" w:name="_Toc55988159"/>
      <w:r>
        <w:t>3.1.6. Филиалы и представительства эмитента</w:t>
      </w:r>
      <w:bookmarkEnd w:id="24"/>
    </w:p>
    <w:p w:rsidR="00D41C09" w:rsidRDefault="00025E05">
      <w:pPr>
        <w:ind w:left="200"/>
      </w:pPr>
      <w:r>
        <w:rPr>
          <w:rStyle w:val="Subst"/>
        </w:rPr>
        <w:t>Изменений в составе филиалов и представительств эмитента в отчетном квартале не было.</w:t>
      </w:r>
    </w:p>
    <w:p w:rsidR="00D41C09" w:rsidRDefault="00025E05">
      <w:pPr>
        <w:pStyle w:val="2"/>
      </w:pPr>
      <w:bookmarkStart w:id="25" w:name="_Toc55988160"/>
      <w:r>
        <w:t>3.2. Основная хозяйственная деятельность эмитента</w:t>
      </w:r>
      <w:bookmarkEnd w:id="25"/>
    </w:p>
    <w:p w:rsidR="00D41C09" w:rsidRDefault="00025E05">
      <w:pPr>
        <w:pStyle w:val="2"/>
      </w:pPr>
      <w:bookmarkStart w:id="26" w:name="_Toc55988161"/>
      <w:r>
        <w:t>3.2.1. Основные виды экономической деятельности эмитента</w:t>
      </w:r>
      <w:bookmarkEnd w:id="26"/>
    </w:p>
    <w:p w:rsidR="00D41C09" w:rsidRDefault="00025E05">
      <w:pPr>
        <w:pStyle w:val="SubHeading"/>
        <w:ind w:left="200"/>
      </w:pPr>
      <w:r>
        <w:t>Код вида экономической деятельности, которая является для эмитента основной</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D41C09">
        <w:tc>
          <w:tcPr>
            <w:tcW w:w="3852" w:type="dxa"/>
            <w:tcBorders>
              <w:top w:val="double" w:sz="6" w:space="0" w:color="auto"/>
              <w:left w:val="double" w:sz="6" w:space="0" w:color="auto"/>
              <w:bottom w:val="single" w:sz="6" w:space="0" w:color="auto"/>
              <w:right w:val="double" w:sz="6" w:space="0" w:color="auto"/>
            </w:tcBorders>
          </w:tcPr>
          <w:p w:rsidR="00D41C09" w:rsidRDefault="00025E05">
            <w:pPr>
              <w:jc w:val="center"/>
            </w:pPr>
            <w:r>
              <w:t>Коды ОКВЭД</w:t>
            </w:r>
          </w:p>
        </w:tc>
      </w:tr>
      <w:tr w:rsidR="00D41C09">
        <w:tc>
          <w:tcPr>
            <w:tcW w:w="3852" w:type="dxa"/>
            <w:tcBorders>
              <w:top w:val="single" w:sz="6" w:space="0" w:color="auto"/>
              <w:left w:val="double" w:sz="6" w:space="0" w:color="auto"/>
              <w:bottom w:val="double" w:sz="6" w:space="0" w:color="auto"/>
              <w:right w:val="double" w:sz="6" w:space="0" w:color="auto"/>
            </w:tcBorders>
          </w:tcPr>
          <w:p w:rsidR="00D41C09" w:rsidRDefault="00025E05">
            <w:r>
              <w:t>46.1</w:t>
            </w:r>
          </w:p>
        </w:tc>
      </w:tr>
    </w:tbl>
    <w:p w:rsidR="00D41C09" w:rsidRDefault="00D41C09"/>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D41C09">
        <w:tc>
          <w:tcPr>
            <w:tcW w:w="3852" w:type="dxa"/>
            <w:tcBorders>
              <w:top w:val="double" w:sz="6" w:space="0" w:color="auto"/>
              <w:left w:val="double" w:sz="6" w:space="0" w:color="auto"/>
              <w:bottom w:val="single" w:sz="6" w:space="0" w:color="auto"/>
              <w:right w:val="double" w:sz="6" w:space="0" w:color="auto"/>
            </w:tcBorders>
          </w:tcPr>
          <w:p w:rsidR="00D41C09" w:rsidRDefault="00025E05">
            <w:pPr>
              <w:jc w:val="center"/>
            </w:pPr>
            <w:r>
              <w:t>Коды ОКВЭД</w:t>
            </w:r>
          </w:p>
        </w:tc>
      </w:tr>
      <w:tr w:rsidR="00D41C09">
        <w:tc>
          <w:tcPr>
            <w:tcW w:w="3852" w:type="dxa"/>
            <w:tcBorders>
              <w:top w:val="single" w:sz="6" w:space="0" w:color="auto"/>
              <w:left w:val="double" w:sz="6" w:space="0" w:color="auto"/>
              <w:bottom w:val="single" w:sz="6" w:space="0" w:color="auto"/>
              <w:right w:val="double" w:sz="6" w:space="0" w:color="auto"/>
            </w:tcBorders>
          </w:tcPr>
          <w:p w:rsidR="00D41C09" w:rsidRDefault="00025E05">
            <w:r>
              <w:t>30.2</w:t>
            </w:r>
          </w:p>
        </w:tc>
      </w:tr>
      <w:tr w:rsidR="00D41C09">
        <w:tc>
          <w:tcPr>
            <w:tcW w:w="3852" w:type="dxa"/>
            <w:tcBorders>
              <w:top w:val="single" w:sz="6" w:space="0" w:color="auto"/>
              <w:left w:val="double" w:sz="6" w:space="0" w:color="auto"/>
              <w:bottom w:val="single" w:sz="6" w:space="0" w:color="auto"/>
              <w:right w:val="double" w:sz="6" w:space="0" w:color="auto"/>
            </w:tcBorders>
          </w:tcPr>
          <w:p w:rsidR="00D41C09" w:rsidRDefault="00025E05">
            <w:r>
              <w:t>46.19</w:t>
            </w:r>
          </w:p>
        </w:tc>
      </w:tr>
      <w:tr w:rsidR="00D41C09">
        <w:tc>
          <w:tcPr>
            <w:tcW w:w="3852" w:type="dxa"/>
            <w:tcBorders>
              <w:top w:val="single" w:sz="6" w:space="0" w:color="auto"/>
              <w:left w:val="double" w:sz="6" w:space="0" w:color="auto"/>
              <w:bottom w:val="single" w:sz="6" w:space="0" w:color="auto"/>
              <w:right w:val="double" w:sz="6" w:space="0" w:color="auto"/>
            </w:tcBorders>
          </w:tcPr>
          <w:p w:rsidR="00D41C09" w:rsidRDefault="00025E05">
            <w:r>
              <w:t>64.99.1</w:t>
            </w:r>
          </w:p>
        </w:tc>
      </w:tr>
      <w:tr w:rsidR="00D41C09">
        <w:tc>
          <w:tcPr>
            <w:tcW w:w="3852" w:type="dxa"/>
            <w:tcBorders>
              <w:top w:val="single" w:sz="6" w:space="0" w:color="auto"/>
              <w:left w:val="double" w:sz="6" w:space="0" w:color="auto"/>
              <w:bottom w:val="single" w:sz="6" w:space="0" w:color="auto"/>
              <w:right w:val="double" w:sz="6" w:space="0" w:color="auto"/>
            </w:tcBorders>
          </w:tcPr>
          <w:p w:rsidR="00D41C09" w:rsidRDefault="00025E05">
            <w:r>
              <w:t>70.10.1</w:t>
            </w:r>
          </w:p>
        </w:tc>
      </w:tr>
      <w:tr w:rsidR="00D41C09">
        <w:tc>
          <w:tcPr>
            <w:tcW w:w="3852" w:type="dxa"/>
            <w:tcBorders>
              <w:top w:val="single" w:sz="6" w:space="0" w:color="auto"/>
              <w:left w:val="double" w:sz="6" w:space="0" w:color="auto"/>
              <w:bottom w:val="single" w:sz="6" w:space="0" w:color="auto"/>
              <w:right w:val="double" w:sz="6" w:space="0" w:color="auto"/>
            </w:tcBorders>
          </w:tcPr>
          <w:p w:rsidR="00D41C09" w:rsidRDefault="00025E05">
            <w:r>
              <w:t>10.10.2</w:t>
            </w:r>
          </w:p>
        </w:tc>
      </w:tr>
      <w:tr w:rsidR="00D41C09">
        <w:tc>
          <w:tcPr>
            <w:tcW w:w="3852" w:type="dxa"/>
            <w:tcBorders>
              <w:top w:val="single" w:sz="6" w:space="0" w:color="auto"/>
              <w:left w:val="double" w:sz="6" w:space="0" w:color="auto"/>
              <w:bottom w:val="single" w:sz="6" w:space="0" w:color="auto"/>
              <w:right w:val="double" w:sz="6" w:space="0" w:color="auto"/>
            </w:tcBorders>
          </w:tcPr>
          <w:p w:rsidR="00D41C09" w:rsidRDefault="00025E05">
            <w:r>
              <w:t>70.22</w:t>
            </w:r>
          </w:p>
        </w:tc>
      </w:tr>
      <w:tr w:rsidR="00D41C09">
        <w:tc>
          <w:tcPr>
            <w:tcW w:w="3852" w:type="dxa"/>
            <w:tcBorders>
              <w:top w:val="single" w:sz="6" w:space="0" w:color="auto"/>
              <w:left w:val="double" w:sz="6" w:space="0" w:color="auto"/>
              <w:bottom w:val="double" w:sz="6" w:space="0" w:color="auto"/>
              <w:right w:val="double" w:sz="6" w:space="0" w:color="auto"/>
            </w:tcBorders>
          </w:tcPr>
          <w:p w:rsidR="00D41C09" w:rsidRDefault="00025E05">
            <w:r>
              <w:t>77.40</w:t>
            </w:r>
          </w:p>
        </w:tc>
      </w:tr>
    </w:tbl>
    <w:p w:rsidR="00D41C09" w:rsidRDefault="00D41C09"/>
    <w:p w:rsidR="00D41C09" w:rsidRDefault="00025E05">
      <w:pPr>
        <w:pStyle w:val="2"/>
      </w:pPr>
      <w:bookmarkStart w:id="27" w:name="_Toc55988162"/>
      <w:r>
        <w:t>3.2.2. Основная хозяйственная деятельность эмитента</w:t>
      </w:r>
      <w:bookmarkEnd w:id="27"/>
    </w:p>
    <w:p w:rsidR="00D41C09" w:rsidRDefault="00025E05">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D41C09" w:rsidRDefault="00D41C09">
      <w:pPr>
        <w:ind w:left="400"/>
      </w:pPr>
    </w:p>
    <w:p w:rsidR="00D41C09" w:rsidRDefault="00025E05">
      <w:pPr>
        <w:ind w:left="400"/>
      </w:pPr>
      <w:r>
        <w:t>Единица измерения:</w:t>
      </w:r>
      <w:r>
        <w:rPr>
          <w:rStyle w:val="Subst"/>
        </w:rPr>
        <w:t xml:space="preserve"> тыс. руб.</w:t>
      </w:r>
    </w:p>
    <w:p w:rsidR="00D41C09" w:rsidRDefault="00D41C09">
      <w:pPr>
        <w:ind w:left="400"/>
      </w:pPr>
    </w:p>
    <w:p w:rsidR="00D41C09" w:rsidRDefault="00025E05">
      <w:pPr>
        <w:ind w:left="400"/>
      </w:pPr>
      <w:r>
        <w:t>Вид хозяйственной деятельности:</w:t>
      </w:r>
      <w:r>
        <w:rPr>
          <w:rStyle w:val="Subst"/>
        </w:rPr>
        <w:t xml:space="preserve"> Оптовая торговля через агентов</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D41C09">
        <w:tc>
          <w:tcPr>
            <w:tcW w:w="557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41C09" w:rsidRDefault="00025E05">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34 495 015</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22 356 448</w:t>
            </w:r>
          </w:p>
        </w:tc>
      </w:tr>
      <w:tr w:rsidR="00D41C09">
        <w:tc>
          <w:tcPr>
            <w:tcW w:w="5572" w:type="dxa"/>
            <w:tcBorders>
              <w:top w:val="single" w:sz="6" w:space="0" w:color="auto"/>
              <w:left w:val="double" w:sz="6" w:space="0" w:color="auto"/>
              <w:bottom w:val="double" w:sz="6" w:space="0" w:color="auto"/>
              <w:right w:val="single" w:sz="6" w:space="0" w:color="auto"/>
            </w:tcBorders>
          </w:tcPr>
          <w:p w:rsidR="00D41C09" w:rsidRDefault="00025E05">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D41C09" w:rsidRDefault="00025E05">
            <w:pPr>
              <w:jc w:val="right"/>
            </w:pPr>
            <w:r>
              <w:t>96.1</w:t>
            </w:r>
          </w:p>
        </w:tc>
        <w:tc>
          <w:tcPr>
            <w:tcW w:w="1860" w:type="dxa"/>
            <w:tcBorders>
              <w:top w:val="single" w:sz="6" w:space="0" w:color="auto"/>
              <w:left w:val="single" w:sz="6" w:space="0" w:color="auto"/>
              <w:bottom w:val="double" w:sz="6" w:space="0" w:color="auto"/>
              <w:right w:val="double" w:sz="6" w:space="0" w:color="auto"/>
            </w:tcBorders>
          </w:tcPr>
          <w:p w:rsidR="00D41C09" w:rsidRDefault="00025E05">
            <w:pPr>
              <w:jc w:val="right"/>
            </w:pPr>
            <w:r>
              <w:t>95.77</w:t>
            </w:r>
          </w:p>
        </w:tc>
      </w:tr>
    </w:tbl>
    <w:p w:rsidR="00D41C09" w:rsidRDefault="00D41C09"/>
    <w:p w:rsidR="00D41C09" w:rsidRDefault="00025E05">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D41C09" w:rsidRDefault="00025E05">
      <w:pPr>
        <w:ind w:left="600"/>
      </w:pPr>
      <w:r>
        <w:rPr>
          <w:rStyle w:val="Subst"/>
        </w:rPr>
        <w:t xml:space="preserve">Снижение выручки по </w:t>
      </w:r>
      <w:proofErr w:type="gramStart"/>
      <w:r>
        <w:rPr>
          <w:rStyle w:val="Subst"/>
        </w:rPr>
        <w:t>итогам  9</w:t>
      </w:r>
      <w:proofErr w:type="gramEnd"/>
      <w:r>
        <w:rPr>
          <w:rStyle w:val="Subst"/>
        </w:rPr>
        <w:t xml:space="preserve"> мес. 2020 г. по сравнению с 9 мес.  2019 г. связано с перераспределением потоков внутри группы компаний Трансмашхолдинг.</w:t>
      </w:r>
    </w:p>
    <w:p w:rsidR="00D41C09" w:rsidRDefault="00D41C09">
      <w:pPr>
        <w:ind w:left="400"/>
      </w:pPr>
    </w:p>
    <w:p w:rsidR="00D41C09" w:rsidRDefault="00D41C09">
      <w:pPr>
        <w:ind w:left="200"/>
      </w:pPr>
    </w:p>
    <w:p w:rsidR="00D41C09" w:rsidRDefault="00025E05">
      <w:pPr>
        <w:pStyle w:val="SubHeading"/>
        <w:ind w:left="200"/>
      </w:pPr>
      <w:r>
        <w:t>Общая структура себестоимости эмитента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D41C09">
        <w:tc>
          <w:tcPr>
            <w:tcW w:w="557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41C09" w:rsidRDefault="00025E05">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97.37</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95.77</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1.74</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2.09</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Топливо,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Энергия,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0.25</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1.14</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lastRenderedPageBreak/>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0.64</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1</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100</w:t>
            </w:r>
          </w:p>
        </w:tc>
      </w:tr>
      <w:tr w:rsidR="00D41C09">
        <w:tc>
          <w:tcPr>
            <w:tcW w:w="5572" w:type="dxa"/>
            <w:tcBorders>
              <w:top w:val="single" w:sz="6" w:space="0" w:color="auto"/>
              <w:left w:val="double" w:sz="6" w:space="0" w:color="auto"/>
              <w:bottom w:val="double" w:sz="6" w:space="0" w:color="auto"/>
              <w:right w:val="single" w:sz="6" w:space="0" w:color="auto"/>
            </w:tcBorders>
          </w:tcPr>
          <w:p w:rsidR="00D41C09" w:rsidRDefault="00025E05">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D41C09" w:rsidRDefault="00025E05">
            <w:pPr>
              <w:jc w:val="right"/>
            </w:pPr>
            <w:r>
              <w:t>114.48</w:t>
            </w:r>
          </w:p>
        </w:tc>
        <w:tc>
          <w:tcPr>
            <w:tcW w:w="1860" w:type="dxa"/>
            <w:tcBorders>
              <w:top w:val="single" w:sz="6" w:space="0" w:color="auto"/>
              <w:left w:val="single" w:sz="6" w:space="0" w:color="auto"/>
              <w:bottom w:val="double" w:sz="6" w:space="0" w:color="auto"/>
              <w:right w:val="double" w:sz="6" w:space="0" w:color="auto"/>
            </w:tcBorders>
          </w:tcPr>
          <w:p w:rsidR="00D41C09" w:rsidRDefault="00025E05">
            <w:pPr>
              <w:jc w:val="right"/>
            </w:pPr>
            <w:r>
              <w:t>119.75</w:t>
            </w:r>
          </w:p>
        </w:tc>
      </w:tr>
    </w:tbl>
    <w:p w:rsidR="00D41C09" w:rsidRDefault="00D41C09"/>
    <w:p w:rsidR="00D41C09" w:rsidRDefault="00025E05">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D41C09" w:rsidRDefault="00025E05">
      <w:pPr>
        <w:ind w:left="400"/>
      </w:pPr>
      <w:r>
        <w:rPr>
          <w:rStyle w:val="Subst"/>
        </w:rPr>
        <w:t xml:space="preserve">В течение 9 мес. 2020 г. Эмитент завершил работы по созданию магистральных грузовых электровозов переменного тока 2ЭС5С и 3ЭС5С, магистральных грузовых тепловозов 3ТЭ25К2М, рельсовых автобусов РА-3 в </w:t>
      </w:r>
      <w:proofErr w:type="spellStart"/>
      <w:r>
        <w:rPr>
          <w:rStyle w:val="Subst"/>
        </w:rPr>
        <w:t>трехвагонном</w:t>
      </w:r>
      <w:proofErr w:type="spellEnd"/>
      <w:r>
        <w:rPr>
          <w:rStyle w:val="Subst"/>
        </w:rPr>
        <w:t xml:space="preserve"> исполнении. В стадии внедрения находится масштабный проект комплексной </w:t>
      </w:r>
      <w:proofErr w:type="spellStart"/>
      <w:r>
        <w:rPr>
          <w:rStyle w:val="Subst"/>
        </w:rPr>
        <w:t>цифровизации</w:t>
      </w:r>
      <w:proofErr w:type="spellEnd"/>
      <w:r>
        <w:rPr>
          <w:rStyle w:val="Subst"/>
        </w:rPr>
        <w:t xml:space="preserve"> научно-производственного и хозяйственного комплекса Эмитента.</w:t>
      </w:r>
    </w:p>
    <w:p w:rsidR="00D41C09" w:rsidRDefault="00025E05">
      <w:pPr>
        <w:ind w:left="200"/>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Отчетность подготовлена в соответствии с рабочим планом счетом бухгалтерского учета, разработанным организацией в соответствии с Приказом Минфина России от 31.10.2000 №94н. и на основании документов системы нормативного регулирования бухгалтерского учета в Российской Федерации. Расчетное значение показателя себестоимость, используемое при расчете процентного соотношения, включает в себя так же затраты на оплату труда, проценты по кредитам, арендную плату, отчисления на социальные нужды и амортизацию основных средств.</w:t>
      </w:r>
    </w:p>
    <w:p w:rsidR="00D41C09" w:rsidRDefault="00025E05">
      <w:pPr>
        <w:pStyle w:val="2"/>
      </w:pPr>
      <w:bookmarkStart w:id="28" w:name="_Toc55988163"/>
      <w:r>
        <w:t>3.2.3. Материалы, товары (сырье) и поставщики эмитента</w:t>
      </w:r>
      <w:bookmarkEnd w:id="28"/>
    </w:p>
    <w:p w:rsidR="00D41C09" w:rsidRDefault="00025E05">
      <w:pPr>
        <w:pStyle w:val="SubHeading"/>
        <w:ind w:left="200"/>
      </w:pPr>
      <w:r>
        <w:t>За 9 мес. 2020 г.</w:t>
      </w:r>
    </w:p>
    <w:p w:rsidR="00D41C09" w:rsidRDefault="00025E05">
      <w:pPr>
        <w:ind w:left="400"/>
      </w:pPr>
      <w:r>
        <w:t>Поставщики эмитента, на которых приходится не менее 10 процентов всех поставок материалов и товаров (сырья)</w:t>
      </w:r>
    </w:p>
    <w:p w:rsidR="00D41C09" w:rsidRDefault="00D41C09">
      <w:pPr>
        <w:ind w:left="400"/>
      </w:pPr>
    </w:p>
    <w:p w:rsidR="00D41C09" w:rsidRDefault="00025E05">
      <w:pPr>
        <w:ind w:left="400"/>
      </w:pPr>
      <w:r>
        <w:t>Полное фирменное наименование:</w:t>
      </w:r>
      <w:r>
        <w:rPr>
          <w:rStyle w:val="Subst"/>
        </w:rPr>
        <w:t xml:space="preserve"> Акционерное общество "Управляющая компания "Брянский машиностроительный завод"</w:t>
      </w:r>
    </w:p>
    <w:p w:rsidR="00D41C09" w:rsidRDefault="00025E05">
      <w:pPr>
        <w:ind w:left="400"/>
      </w:pPr>
      <w:r>
        <w:t>Место нахождения:</w:t>
      </w:r>
      <w:r>
        <w:rPr>
          <w:rStyle w:val="Subst"/>
        </w:rPr>
        <w:t xml:space="preserve"> 241015, Брянск г., Ульянова ул., дом № 26</w:t>
      </w:r>
    </w:p>
    <w:p w:rsidR="00D41C09" w:rsidRDefault="00025E05">
      <w:pPr>
        <w:ind w:left="400"/>
      </w:pPr>
      <w:r>
        <w:t>ИНН:</w:t>
      </w:r>
      <w:r>
        <w:rPr>
          <w:rStyle w:val="Subst"/>
        </w:rPr>
        <w:t xml:space="preserve"> 3232035432</w:t>
      </w:r>
    </w:p>
    <w:p w:rsidR="00D41C09" w:rsidRDefault="00025E05">
      <w:pPr>
        <w:ind w:left="400"/>
      </w:pPr>
      <w:r>
        <w:t>ОГРН:</w:t>
      </w:r>
      <w:r>
        <w:rPr>
          <w:rStyle w:val="Subst"/>
        </w:rPr>
        <w:t xml:space="preserve"> 1023201058957</w:t>
      </w:r>
    </w:p>
    <w:p w:rsidR="00D41C09" w:rsidRDefault="00D41C09">
      <w:pPr>
        <w:ind w:left="400"/>
      </w:pPr>
    </w:p>
    <w:p w:rsidR="00D41C09" w:rsidRDefault="00025E05">
      <w:pPr>
        <w:ind w:left="400"/>
      </w:pPr>
      <w:r>
        <w:t>Доля в общем объеме поставок, %:</w:t>
      </w:r>
      <w:r>
        <w:rPr>
          <w:rStyle w:val="Subst"/>
        </w:rPr>
        <w:t xml:space="preserve"> 88.62</w:t>
      </w:r>
    </w:p>
    <w:p w:rsidR="00D41C09" w:rsidRDefault="00D41C09">
      <w:pPr>
        <w:ind w:left="400"/>
      </w:pPr>
    </w:p>
    <w:p w:rsidR="00D41C09" w:rsidRDefault="00025E05">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D41C09" w:rsidRDefault="00025E05">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D41C09" w:rsidRDefault="00025E05">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D41C09" w:rsidRDefault="00025E05">
      <w:pPr>
        <w:ind w:left="600"/>
      </w:pPr>
      <w:r>
        <w:rPr>
          <w:rStyle w:val="Subst"/>
        </w:rPr>
        <w:lastRenderedPageBreak/>
        <w:t>Импортные поставки отсутствуют</w:t>
      </w:r>
    </w:p>
    <w:p w:rsidR="00D41C09" w:rsidRDefault="00025E05">
      <w:pPr>
        <w:pStyle w:val="2"/>
      </w:pPr>
      <w:bookmarkStart w:id="29" w:name="_Toc55988164"/>
      <w:r>
        <w:t>3.2.4. Рынки сбыта продукции (работ, услуг) эмитента</w:t>
      </w:r>
      <w:bookmarkEnd w:id="29"/>
    </w:p>
    <w:p w:rsidR="00D41C09" w:rsidRDefault="00025E05">
      <w:pPr>
        <w:ind w:left="200"/>
      </w:pPr>
      <w:r>
        <w:t>Основные рынки, на которых эмитент осуществляет свою деятельность:</w:t>
      </w:r>
      <w:r>
        <w:br/>
      </w:r>
      <w:r>
        <w:rPr>
          <w:rStyle w:val="Subst"/>
        </w:rPr>
        <w:t>Рынки России и других стран СНГ (Азербайджан, Армения, Белоруссия, Казахстан, Киргизия, Молдавия, Узбекистан), а также Аргентина, ЮАР, Египет, Венгрия, Болгария в области основной деятельности Эмитента – производство и реализация, а также капитальный ремонт и модернизация продукции железнодорожного машиностроения.</w:t>
      </w:r>
    </w:p>
    <w:p w:rsidR="00D41C09" w:rsidRDefault="00025E05">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сбыт продукции АО «Трансмашхолдинг» могут иметь негативное влияние следующие макроэкономические факторы:</w:t>
      </w:r>
      <w:r>
        <w:rPr>
          <w:rStyle w:val="Subst"/>
        </w:rPr>
        <w:br/>
        <w:t>- неблагоприятная экономическая обстановка – интенсификация инфляционных процессов, существенный рост цен на основные группы потребляемых ресурсов и материалов.</w:t>
      </w:r>
      <w:r>
        <w:rPr>
          <w:rStyle w:val="Subst"/>
        </w:rPr>
        <w:br/>
        <w:t>- снижение платежеспособности ключевых потребителей продукции – государственных железных дорог и компаний – перевозочных операторов вследствие падения показателей их экономической эффективности (снижение производительности труда, уменьшение прибыли из-за регулирования тарифов, повышения себестоимости и т.д.).</w:t>
      </w:r>
      <w:r>
        <w:rPr>
          <w:rStyle w:val="Subst"/>
        </w:rPr>
        <w:br/>
        <w:t xml:space="preserve">- отмена или перенос на более поздние сроки реализации принятых государственных целевых программ, инфраструктурных и транспортных проектов. </w:t>
      </w:r>
      <w:r>
        <w:rPr>
          <w:rStyle w:val="Subst"/>
        </w:rPr>
        <w:br/>
        <w:t xml:space="preserve">- политическая нестабильность в странах-потребителях продукции </w:t>
      </w:r>
      <w:proofErr w:type="spellStart"/>
      <w:r>
        <w:rPr>
          <w:rStyle w:val="Subst"/>
        </w:rPr>
        <w:t>Трансмашхолдинга</w:t>
      </w:r>
      <w:proofErr w:type="spellEnd"/>
      <w:r>
        <w:rPr>
          <w:rStyle w:val="Subst"/>
        </w:rPr>
        <w:t>.</w:t>
      </w:r>
      <w:r>
        <w:rPr>
          <w:rStyle w:val="Subst"/>
        </w:rPr>
        <w:br/>
        <w:t>Для минимизации рисков Трансмашхолдинг проводит регулярную работу по диверсификации рынков сбыта и портфеля заказов, оптимизации базы поставщиков комплектующих и материалов, повышения экономической эффективности производств.</w:t>
      </w:r>
    </w:p>
    <w:p w:rsidR="00D41C09" w:rsidRDefault="00025E05">
      <w:pPr>
        <w:pStyle w:val="2"/>
      </w:pPr>
      <w:bookmarkStart w:id="30" w:name="_Toc55988165"/>
      <w:r>
        <w:t>3.2.5. Сведения о наличии у эмитента разрешений (лицензий) или допусков к отдельным видам работ</w:t>
      </w:r>
      <w:bookmarkEnd w:id="30"/>
    </w:p>
    <w:p w:rsidR="00D41C09" w:rsidRDefault="00025E05">
      <w:pPr>
        <w:ind w:left="200"/>
      </w:pPr>
      <w:r>
        <w:rPr>
          <w:rStyle w:val="Subst"/>
        </w:rPr>
        <w:t>Эмитент не имеет разрешений (лицензий) сведения которых обязательно указывать в отчете эмитента (ежеквартальном отчете)</w:t>
      </w:r>
    </w:p>
    <w:p w:rsidR="00D41C09" w:rsidRDefault="00025E05">
      <w:pPr>
        <w:pStyle w:val="2"/>
      </w:pPr>
      <w:bookmarkStart w:id="31" w:name="_Toc55988166"/>
      <w:r>
        <w:t>3.2.6. Сведения о деятельности отдельных категорий эмитентов</w:t>
      </w:r>
      <w:bookmarkEnd w:id="31"/>
    </w:p>
    <w:p w:rsidR="00D41C09" w:rsidRDefault="00025E05">
      <w:pPr>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D41C09" w:rsidRDefault="00025E05">
      <w:pPr>
        <w:pStyle w:val="2"/>
      </w:pPr>
      <w:bookmarkStart w:id="32" w:name="_Toc55988167"/>
      <w:r>
        <w:t>3.2.7. Дополнительные требования к эмитентам, основной деятельностью которых является добыча полезных ископаемых</w:t>
      </w:r>
      <w:bookmarkEnd w:id="32"/>
    </w:p>
    <w:p w:rsidR="00D41C09" w:rsidRDefault="00025E05">
      <w:pPr>
        <w:ind w:left="200"/>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D41C09" w:rsidRDefault="00025E05">
      <w:pPr>
        <w:pStyle w:val="2"/>
      </w:pPr>
      <w:bookmarkStart w:id="33" w:name="_Toc55988168"/>
      <w:r>
        <w:t>3.2.8. Дополнительные сведения об эмитентах, основной деятельностью которых является оказание услуг связи</w:t>
      </w:r>
      <w:bookmarkEnd w:id="33"/>
    </w:p>
    <w:p w:rsidR="00D41C09" w:rsidRDefault="00025E05">
      <w:pPr>
        <w:ind w:left="200"/>
        <w:rPr>
          <w:rStyle w:val="Subst"/>
        </w:rPr>
      </w:pPr>
      <w:r>
        <w:rPr>
          <w:rStyle w:val="Subst"/>
        </w:rPr>
        <w:t>Основной деятельностью эмитента не является оказание услуг связи.</w:t>
      </w:r>
    </w:p>
    <w:p w:rsidR="00D41C09" w:rsidRDefault="00025E05">
      <w:pPr>
        <w:pStyle w:val="2"/>
      </w:pPr>
      <w:bookmarkStart w:id="34" w:name="_Toc55988169"/>
      <w:r>
        <w:t>3.3. Планы будущей деятельности эмитента</w:t>
      </w:r>
      <w:bookmarkEnd w:id="34"/>
    </w:p>
    <w:p w:rsidR="00D41C09" w:rsidRDefault="00025E05">
      <w:pPr>
        <w:ind w:left="200"/>
      </w:pPr>
      <w:r>
        <w:rPr>
          <w:rStyle w:val="Subst"/>
        </w:rPr>
        <w:t xml:space="preserve">АО «Трансмашхолдинг» планирует осуществлять дальнейшее содействие производственным площадкам Группы в привлечении денежных средств в целях развития производственных фондов предприятий, внедрения новых технологий, разработки и освоения производства современной железнодорожной продукции. </w:t>
      </w:r>
      <w:r>
        <w:rPr>
          <w:rStyle w:val="Subst"/>
        </w:rPr>
        <w:br/>
        <w:t>Планы эмитента в отношении будущей деятельности и источников будущих доходов, в том числе планы, касающиеся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создания дополнительных бизнес-направлений:</w:t>
      </w:r>
      <w:r>
        <w:rPr>
          <w:rStyle w:val="Subst"/>
        </w:rPr>
        <w:br/>
      </w:r>
      <w:r>
        <w:rPr>
          <w:rStyle w:val="Subst"/>
        </w:rPr>
        <w:br/>
        <w:t>Электровозостроение</w:t>
      </w:r>
      <w:r>
        <w:rPr>
          <w:rStyle w:val="Subst"/>
        </w:rPr>
        <w:br/>
        <w:t xml:space="preserve">Предприятия, входящие в группу лиц АО «Трансмашхолдинг», производят значительную часть выпускаемых в России электровозов. За последние пять лет продуктовый портфель </w:t>
      </w:r>
      <w:proofErr w:type="spellStart"/>
      <w:r>
        <w:rPr>
          <w:rStyle w:val="Subst"/>
        </w:rPr>
        <w:t>Трансмашхолдинга</w:t>
      </w:r>
      <w:proofErr w:type="spellEnd"/>
      <w:r>
        <w:rPr>
          <w:rStyle w:val="Subst"/>
        </w:rPr>
        <w:t xml:space="preserve"> по локомотивам был существенно обновлен, модернизированы производственные мощности по выпуску продукции.</w:t>
      </w:r>
      <w:r>
        <w:rPr>
          <w:rStyle w:val="Subst"/>
        </w:rPr>
        <w:br/>
      </w:r>
      <w:r>
        <w:rPr>
          <w:rStyle w:val="Subst"/>
        </w:rPr>
        <w:lastRenderedPageBreak/>
        <w:br/>
        <w:t>Тепловозостроение</w:t>
      </w:r>
      <w:r>
        <w:rPr>
          <w:rStyle w:val="Subst"/>
        </w:rPr>
        <w:br/>
        <w:t xml:space="preserve">Предприятия, входящие в группу лиц АО «Трансмашхолдинг», являются крупнейшими производителями магистральных грузовых и пассажирских тепловозов в России (более 80% рынков РФ и СНГ). Планы Общества в этой области связаны с созданием модификаций тепловозов с увеличенной грузоподъемностью, позволяющих обеспечить значительное увеличение провозной способности российской железнодорожной сети на не электрифицированных участках. </w:t>
      </w:r>
      <w:r>
        <w:rPr>
          <w:rStyle w:val="Subst"/>
        </w:rPr>
        <w:br/>
      </w:r>
      <w:r>
        <w:rPr>
          <w:rStyle w:val="Subst"/>
        </w:rPr>
        <w:br/>
        <w:t>Пассажирское вагоностроение</w:t>
      </w:r>
      <w:r>
        <w:rPr>
          <w:rStyle w:val="Subst"/>
        </w:rPr>
        <w:br/>
        <w:t xml:space="preserve">Трансмашхолдинг контролирует крупнейшее на территории СНГ предприятие-производитель пассажирских вагонов локомотивной тяги – Тверской вагоностроительный завод. Предприятие имеет возможность производить весь спектр одноэтажных и двухэтажных вагонов, а также специализированного подвижного состава, включая </w:t>
      </w:r>
      <w:proofErr w:type="spellStart"/>
      <w:r>
        <w:rPr>
          <w:rStyle w:val="Subst"/>
        </w:rPr>
        <w:t>багажно</w:t>
      </w:r>
      <w:proofErr w:type="spellEnd"/>
      <w:r>
        <w:rPr>
          <w:rStyle w:val="Subst"/>
        </w:rPr>
        <w:t>-почтовые вагоны. Ведутся работы над новыми моделями одноэтажных и двухэтажных вагонов, в том числе с концептуально новыми экстерьером и интерьером.</w:t>
      </w:r>
      <w:r>
        <w:rPr>
          <w:rStyle w:val="Subst"/>
        </w:rPr>
        <w:br/>
      </w:r>
      <w:r>
        <w:rPr>
          <w:rStyle w:val="Subst"/>
        </w:rPr>
        <w:br/>
        <w:t>Мотор-вагонный подвижной состав</w:t>
      </w:r>
      <w:r>
        <w:rPr>
          <w:rStyle w:val="Subst"/>
        </w:rPr>
        <w:br/>
        <w:t xml:space="preserve">ТМХ является крупнейшим в России разработчиком и производителем электропоездов и дизель-поездов. В последние годы созданы новые электропоезда, в том числе впервые – городского типа; новая модель дизель-поезда. Ведутся работы по созданию различных модификаций электропоездов постоянного и переменного тока, предназначенных для пригородных, городских и межрегиональных пассажирских перевозок. </w:t>
      </w:r>
      <w:r>
        <w:rPr>
          <w:rStyle w:val="Subst"/>
        </w:rPr>
        <w:br/>
      </w:r>
      <w:r>
        <w:rPr>
          <w:rStyle w:val="Subst"/>
        </w:rPr>
        <w:br/>
        <w:t>Производство вагонов метро</w:t>
      </w:r>
      <w:r>
        <w:rPr>
          <w:rStyle w:val="Subst"/>
        </w:rPr>
        <w:br/>
        <w:t xml:space="preserve">Предприятия, входящие в группу лиц АО «Трансмашхолдинг», являются крупнейшими производителями вагонов метро в России (более 95% рынков РФ и СНГ). Производство осуществляется на АО «МЕТРОВАГОНМАШ» и АО «ОЭВРЗ». </w:t>
      </w:r>
      <w:r>
        <w:rPr>
          <w:rStyle w:val="Subst"/>
        </w:rPr>
        <w:br/>
        <w:t>Метровагонмаш полностью удовлетворяет потребность в подвижном составе Московского метрополитена, который в настоящее время реализует долгосрочную амбициозную программу по строительству новых линий и обновлению парка. АО «ОЭВРЗ» обеспечивает потребность в вагонах метро Санкт – Петербургского метрополитена.  Ведутся работы по созданию нескольких типов нового подвижного состава, удовлетворяющего перспективным требованиям метрополитенов Москвы, Санкт-Петербурга и других городов России, а также зарубежных стран.</w:t>
      </w:r>
      <w:r>
        <w:rPr>
          <w:rStyle w:val="Subst"/>
        </w:rPr>
        <w:br/>
      </w:r>
      <w:r>
        <w:rPr>
          <w:rStyle w:val="Subst"/>
        </w:rPr>
        <w:br/>
        <w:t>Производство литья</w:t>
      </w:r>
      <w:r>
        <w:rPr>
          <w:rStyle w:val="Subst"/>
        </w:rPr>
        <w:br/>
        <w:t>Выпуск литейной продукции организован на предприятии «</w:t>
      </w:r>
      <w:proofErr w:type="spellStart"/>
      <w:r>
        <w:rPr>
          <w:rStyle w:val="Subst"/>
        </w:rPr>
        <w:t>Бежицкая</w:t>
      </w:r>
      <w:proofErr w:type="spellEnd"/>
      <w:r>
        <w:rPr>
          <w:rStyle w:val="Subst"/>
        </w:rPr>
        <w:t xml:space="preserve"> сталь» (г. Брянск). Этот завод является одним из основных поставщиков литья для вагоностроительных и вагоноремонтных предприятий в РФ и других странах СНГ.</w:t>
      </w:r>
      <w:r>
        <w:rPr>
          <w:rStyle w:val="Subst"/>
        </w:rPr>
        <w:br/>
      </w:r>
      <w:r>
        <w:rPr>
          <w:rStyle w:val="Subst"/>
        </w:rPr>
        <w:br/>
        <w:t>Производство дизельных двигателей</w:t>
      </w:r>
      <w:r>
        <w:rPr>
          <w:rStyle w:val="Subst"/>
        </w:rPr>
        <w:br/>
        <w:t>Дочерние компании АО «Трансмашхолдинг» (АО «Коломенский завод» и АО «</w:t>
      </w:r>
      <w:proofErr w:type="spellStart"/>
      <w:r>
        <w:rPr>
          <w:rStyle w:val="Subst"/>
        </w:rPr>
        <w:t>Пензадизельмаш</w:t>
      </w:r>
      <w:proofErr w:type="spellEnd"/>
      <w:r>
        <w:rPr>
          <w:rStyle w:val="Subst"/>
        </w:rPr>
        <w:t>») являются единственными производителями в странах СНГ среднеоборотных дизельных двигателей железнодорожного, судового и стационарного назначения. На заводах осуществляется разработка нескольких типоразмеров двигателей мощностью до 7500 кВт.</w:t>
      </w:r>
    </w:p>
    <w:p w:rsidR="00D41C09" w:rsidRDefault="00025E05">
      <w:pPr>
        <w:pStyle w:val="2"/>
      </w:pPr>
      <w:bookmarkStart w:id="35" w:name="_Toc55988170"/>
      <w:r>
        <w:t>3.4. Участие эмитента в банковских группах, банковских холдингах, холдингах и ассоциациях</w:t>
      </w:r>
      <w:bookmarkEnd w:id="35"/>
    </w:p>
    <w:p w:rsidR="00D41C09" w:rsidRDefault="00025E05">
      <w:pPr>
        <w:ind w:left="200"/>
      </w:pPr>
      <w:r>
        <w:rPr>
          <w:rStyle w:val="Subst"/>
        </w:rPr>
        <w:t>Эмитент не участвует в банковских группах, банковских холдингах, холдингах и ассоциациях</w:t>
      </w:r>
    </w:p>
    <w:p w:rsidR="00D41C09" w:rsidRDefault="00025E05">
      <w:pPr>
        <w:pStyle w:val="2"/>
      </w:pPr>
      <w:bookmarkStart w:id="36" w:name="_Toc55988171"/>
      <w:r>
        <w:t>3.5. Подконтрольные эмитенту организации, имеющие для него существенное значение</w:t>
      </w:r>
      <w:bookmarkEnd w:id="36"/>
    </w:p>
    <w:p w:rsidR="00D41C09" w:rsidRDefault="00D41C09">
      <w:pPr>
        <w:pStyle w:val="ThinDelim"/>
      </w:pPr>
    </w:p>
    <w:p w:rsidR="00D41C09" w:rsidRDefault="00025E05">
      <w:pPr>
        <w:ind w:left="200"/>
      </w:pPr>
      <w:r>
        <w:t>Полное фирменное наименование:</w:t>
      </w:r>
      <w:r>
        <w:rPr>
          <w:rStyle w:val="Subst"/>
        </w:rPr>
        <w:t xml:space="preserve"> Акционерное общество «Управляющая компания «Брянский машиностроительный завод»</w:t>
      </w:r>
    </w:p>
    <w:p w:rsidR="00D41C09" w:rsidRDefault="00025E05">
      <w:pPr>
        <w:ind w:left="200"/>
      </w:pPr>
      <w:r>
        <w:t>Сокращенное фирменное наименование:</w:t>
      </w:r>
      <w:r>
        <w:rPr>
          <w:rStyle w:val="Subst"/>
        </w:rPr>
        <w:t xml:space="preserve"> АО «УК «БМЗ»</w:t>
      </w:r>
    </w:p>
    <w:p w:rsidR="00D41C09" w:rsidRDefault="00025E05">
      <w:pPr>
        <w:pStyle w:val="SubHeading"/>
        <w:ind w:left="200"/>
      </w:pPr>
      <w:r>
        <w:t>Место нахождения</w:t>
      </w:r>
    </w:p>
    <w:p w:rsidR="00D41C09" w:rsidRDefault="00025E05">
      <w:pPr>
        <w:ind w:left="400"/>
      </w:pPr>
      <w:r>
        <w:rPr>
          <w:rStyle w:val="Subst"/>
        </w:rPr>
        <w:t>241015 Российская Федерация, г. Брянск, Ульянова, дом 26</w:t>
      </w:r>
    </w:p>
    <w:p w:rsidR="00D41C09" w:rsidRDefault="00025E05">
      <w:pPr>
        <w:ind w:left="200"/>
      </w:pPr>
      <w:r>
        <w:t>ИНН:</w:t>
      </w:r>
      <w:r>
        <w:rPr>
          <w:rStyle w:val="Subst"/>
        </w:rPr>
        <w:t xml:space="preserve"> 3232035432</w:t>
      </w:r>
    </w:p>
    <w:p w:rsidR="00D41C09" w:rsidRDefault="00025E05">
      <w:pPr>
        <w:ind w:left="200"/>
      </w:pPr>
      <w:r>
        <w:t>ОГРН:</w:t>
      </w:r>
      <w:r>
        <w:rPr>
          <w:rStyle w:val="Subst"/>
        </w:rPr>
        <w:t xml:space="preserve"> 1023201058957</w:t>
      </w:r>
    </w:p>
    <w:p w:rsidR="00D41C09" w:rsidRDefault="00D41C09">
      <w:pPr>
        <w:pStyle w:val="ThinDelim"/>
      </w:pPr>
    </w:p>
    <w:p w:rsidR="00D41C09" w:rsidRDefault="00025E0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D41C09" w:rsidRDefault="00025E05">
      <w:pPr>
        <w:ind w:left="200"/>
      </w:pPr>
      <w:r>
        <w:t>Вид контроля:</w:t>
      </w:r>
      <w:r>
        <w:rPr>
          <w:rStyle w:val="Subst"/>
        </w:rPr>
        <w:t xml:space="preserve"> прямой контроль</w:t>
      </w:r>
    </w:p>
    <w:p w:rsidR="00D41C09" w:rsidRDefault="00025E05">
      <w:pPr>
        <w:ind w:left="200"/>
      </w:pPr>
      <w:r>
        <w:t>Доля эмитента в уставном капитале подконтрольной организации:</w:t>
      </w:r>
      <w:r>
        <w:rPr>
          <w:rStyle w:val="Subst"/>
        </w:rPr>
        <w:t xml:space="preserve"> 100%</w:t>
      </w:r>
    </w:p>
    <w:p w:rsidR="00D41C09" w:rsidRDefault="00025E05">
      <w:pPr>
        <w:ind w:left="200"/>
      </w:pPr>
      <w:r>
        <w:t>Доля обыкновенных акций, принадлежащих эмитенту:</w:t>
      </w:r>
      <w:r>
        <w:rPr>
          <w:rStyle w:val="Subst"/>
        </w:rPr>
        <w:t xml:space="preserve"> 100%</w:t>
      </w:r>
    </w:p>
    <w:p w:rsidR="00D41C09" w:rsidRDefault="00025E05">
      <w:pPr>
        <w:ind w:left="200"/>
      </w:pPr>
      <w:r>
        <w:t>Доля подконтрольной организации в уставном капитале эмитента:</w:t>
      </w:r>
      <w:r>
        <w:rPr>
          <w:rStyle w:val="Subst"/>
        </w:rPr>
        <w:t xml:space="preserve"> 0%</w:t>
      </w:r>
    </w:p>
    <w:p w:rsidR="00D41C09" w:rsidRDefault="00025E05">
      <w:pPr>
        <w:ind w:left="200"/>
      </w:pPr>
      <w:r>
        <w:t>Доля обыкновенных акций эмитента, принадлежащих подконтрольной организации:</w:t>
      </w:r>
      <w:r>
        <w:rPr>
          <w:rStyle w:val="Subst"/>
        </w:rPr>
        <w:t xml:space="preserve"> 0%</w:t>
      </w:r>
    </w:p>
    <w:p w:rsidR="00D41C09" w:rsidRDefault="00025E05">
      <w:pPr>
        <w:ind w:left="200"/>
      </w:pPr>
      <w:r>
        <w:t>Описание основного вида деятельности общества:</w:t>
      </w:r>
      <w:r>
        <w:br/>
      </w:r>
      <w:r>
        <w:rPr>
          <w:rStyle w:val="Subst"/>
        </w:rPr>
        <w:t>производство железнодорожного подвижного состава (локомотивов, трамвайных моторных вагонов и прочего подвижного состава)</w:t>
      </w:r>
    </w:p>
    <w:p w:rsidR="00D41C09" w:rsidRDefault="00D41C09">
      <w:pPr>
        <w:pStyle w:val="ThinDelim"/>
      </w:pPr>
    </w:p>
    <w:p w:rsidR="00D41C09" w:rsidRDefault="00025E05">
      <w:pPr>
        <w:pStyle w:val="SubHeading"/>
        <w:ind w:left="200"/>
      </w:pPr>
      <w:r>
        <w:t>Состав совета директоров (наблюдательного совета) общества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Воротилкин Алексей Валерьевич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Ермонский Александр Андреевич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Дегтярёв Юрий Станиславович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Яковлев Вадим Николаевич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Чебаков Александр Юрьевич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Единоличный исполнительный орган общества</w:t>
      </w:r>
    </w:p>
    <w:p w:rsidR="00D41C09" w:rsidRDefault="00D41C09">
      <w:pPr>
        <w:ind w:left="4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Яковлев Вадим Николаевич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Состав коллегиального исполнительного органа общества</w:t>
      </w:r>
    </w:p>
    <w:p w:rsidR="00D41C09" w:rsidRDefault="00025E05">
      <w:pPr>
        <w:ind w:left="400"/>
      </w:pPr>
      <w:r>
        <w:rPr>
          <w:rStyle w:val="Subst"/>
        </w:rPr>
        <w:t>Коллегиальный исполнительный орган не предусмотрен</w:t>
      </w:r>
    </w:p>
    <w:p w:rsidR="00D41C09" w:rsidRDefault="00D41C09">
      <w:pPr>
        <w:ind w:left="200"/>
      </w:pPr>
    </w:p>
    <w:p w:rsidR="00D41C09" w:rsidRDefault="00D41C09">
      <w:pPr>
        <w:ind w:left="200"/>
      </w:pPr>
    </w:p>
    <w:p w:rsidR="00D41C09" w:rsidRDefault="00D41C09">
      <w:pPr>
        <w:pStyle w:val="ThinDelim"/>
      </w:pPr>
    </w:p>
    <w:p w:rsidR="00D41C09" w:rsidRDefault="00025E05">
      <w:pPr>
        <w:ind w:left="200"/>
      </w:pPr>
      <w:r>
        <w:t>Полное фирменное наименование:</w:t>
      </w:r>
      <w:r>
        <w:rPr>
          <w:rStyle w:val="Subst"/>
        </w:rPr>
        <w:t xml:space="preserve"> акционерное общество «</w:t>
      </w:r>
      <w:proofErr w:type="spellStart"/>
      <w:r>
        <w:rPr>
          <w:rStyle w:val="Subst"/>
        </w:rPr>
        <w:t>Демиховский</w:t>
      </w:r>
      <w:proofErr w:type="spellEnd"/>
      <w:r>
        <w:rPr>
          <w:rStyle w:val="Subst"/>
        </w:rPr>
        <w:t xml:space="preserve"> машиностроительный завод»</w:t>
      </w:r>
    </w:p>
    <w:p w:rsidR="00D41C09" w:rsidRDefault="00025E05">
      <w:pPr>
        <w:ind w:left="200"/>
      </w:pPr>
      <w:r>
        <w:t>Сокращенное фирменное наименование:</w:t>
      </w:r>
      <w:r>
        <w:rPr>
          <w:rStyle w:val="Subst"/>
        </w:rPr>
        <w:t xml:space="preserve"> АО «ДМЗ»</w:t>
      </w:r>
    </w:p>
    <w:p w:rsidR="00D41C09" w:rsidRDefault="00025E05">
      <w:pPr>
        <w:pStyle w:val="SubHeading"/>
        <w:ind w:left="200"/>
      </w:pPr>
      <w:r>
        <w:t>Место нахождения</w:t>
      </w:r>
    </w:p>
    <w:p w:rsidR="00D41C09" w:rsidRDefault="00025E05">
      <w:pPr>
        <w:ind w:left="400"/>
      </w:pPr>
      <w:r>
        <w:rPr>
          <w:rStyle w:val="Subst"/>
        </w:rPr>
        <w:t xml:space="preserve">142632 Российская Федерация, Московская область, г. Орехово-Зуево, д. </w:t>
      </w:r>
      <w:proofErr w:type="spellStart"/>
      <w:r>
        <w:rPr>
          <w:rStyle w:val="Subst"/>
        </w:rPr>
        <w:t>Демихово</w:t>
      </w:r>
      <w:proofErr w:type="spellEnd"/>
    </w:p>
    <w:p w:rsidR="00D41C09" w:rsidRDefault="00025E05">
      <w:pPr>
        <w:ind w:left="200"/>
      </w:pPr>
      <w:r>
        <w:t>ИНН:</w:t>
      </w:r>
      <w:r>
        <w:rPr>
          <w:rStyle w:val="Subst"/>
        </w:rPr>
        <w:t xml:space="preserve"> 5073050010</w:t>
      </w:r>
    </w:p>
    <w:p w:rsidR="00D41C09" w:rsidRDefault="00025E05">
      <w:pPr>
        <w:ind w:left="200"/>
      </w:pPr>
      <w:r>
        <w:t>ОГРН:</w:t>
      </w:r>
      <w:r>
        <w:rPr>
          <w:rStyle w:val="Subst"/>
        </w:rPr>
        <w:t xml:space="preserve"> 1025007458376</w:t>
      </w:r>
    </w:p>
    <w:p w:rsidR="00D41C09" w:rsidRDefault="00D41C09">
      <w:pPr>
        <w:pStyle w:val="ThinDelim"/>
      </w:pPr>
    </w:p>
    <w:p w:rsidR="00D41C09" w:rsidRDefault="00025E05">
      <w:pPr>
        <w:ind w:left="200"/>
      </w:pPr>
      <w:r>
        <w:lastRenderedPageBreak/>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D41C09" w:rsidRDefault="00025E05">
      <w:pPr>
        <w:ind w:left="200"/>
      </w:pPr>
      <w:r>
        <w:t>Вид контроля:</w:t>
      </w:r>
      <w:r>
        <w:rPr>
          <w:rStyle w:val="Subst"/>
        </w:rPr>
        <w:t xml:space="preserve"> прямой контроль</w:t>
      </w:r>
    </w:p>
    <w:p w:rsidR="00D41C09" w:rsidRDefault="00025E05">
      <w:pPr>
        <w:ind w:left="200"/>
      </w:pPr>
      <w:r>
        <w:t>Доля эмитента в уставном капитале подконтрольной организации:</w:t>
      </w:r>
      <w:r>
        <w:rPr>
          <w:rStyle w:val="Subst"/>
        </w:rPr>
        <w:t xml:space="preserve"> 99.74%</w:t>
      </w:r>
    </w:p>
    <w:p w:rsidR="00D41C09" w:rsidRDefault="00025E05">
      <w:pPr>
        <w:ind w:left="200"/>
      </w:pPr>
      <w:r>
        <w:t>Доля обыкновенных акций, принадлежащих эмитенту:</w:t>
      </w:r>
      <w:r>
        <w:rPr>
          <w:rStyle w:val="Subst"/>
        </w:rPr>
        <w:t xml:space="preserve"> 99.74%</w:t>
      </w:r>
    </w:p>
    <w:p w:rsidR="00D41C09" w:rsidRDefault="00025E05">
      <w:pPr>
        <w:ind w:left="200"/>
      </w:pPr>
      <w:r>
        <w:t>Доля подконтрольной организации в уставном капитале эмитента:</w:t>
      </w:r>
      <w:r>
        <w:rPr>
          <w:rStyle w:val="Subst"/>
        </w:rPr>
        <w:t xml:space="preserve"> 0%</w:t>
      </w:r>
    </w:p>
    <w:p w:rsidR="00D41C09" w:rsidRDefault="00025E05">
      <w:pPr>
        <w:ind w:left="200"/>
      </w:pPr>
      <w:r>
        <w:t>Доля обыкновенных акций эмитента, принадлежащих подконтрольной организации:</w:t>
      </w:r>
      <w:r>
        <w:rPr>
          <w:rStyle w:val="Subst"/>
        </w:rPr>
        <w:t xml:space="preserve"> 0%</w:t>
      </w:r>
    </w:p>
    <w:p w:rsidR="00D41C09" w:rsidRDefault="00025E05">
      <w:pPr>
        <w:ind w:left="200"/>
      </w:pPr>
      <w:r>
        <w:t>Описание основного вида деятельности общества:</w:t>
      </w:r>
      <w:r>
        <w:br/>
      </w:r>
      <w:r>
        <w:rPr>
          <w:rStyle w:val="Subst"/>
        </w:rPr>
        <w:t>производство железнодорожного подвижного состава (локомотивов,  трамвайных  моторных  вагонов  и  прочего подвижного состава)</w:t>
      </w:r>
    </w:p>
    <w:p w:rsidR="00D41C09" w:rsidRDefault="00D41C09">
      <w:pPr>
        <w:pStyle w:val="ThinDelim"/>
      </w:pPr>
    </w:p>
    <w:p w:rsidR="00D41C09" w:rsidRDefault="00025E05">
      <w:pPr>
        <w:pStyle w:val="SubHeading"/>
        <w:ind w:left="200"/>
      </w:pPr>
      <w:r>
        <w:t>Состав совета директоров (наблюдательного совета) общества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Олейников Андрей Аркадьевич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proofErr w:type="spellStart"/>
            <w:r>
              <w:t>Овелян</w:t>
            </w:r>
            <w:proofErr w:type="spellEnd"/>
            <w:r>
              <w:t xml:space="preserve"> Артем </w:t>
            </w:r>
            <w:proofErr w:type="spellStart"/>
            <w:r>
              <w:t>Апетнакович</w:t>
            </w:r>
            <w:proofErr w:type="spellEnd"/>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Ермонский Александр Андреевич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Лошманов Александр Евгеньевич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Шереметьев Андрей Александрович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Единоличный исполнительный орган общества</w:t>
      </w:r>
    </w:p>
    <w:p w:rsidR="00D41C09" w:rsidRDefault="00D41C09">
      <w:pPr>
        <w:ind w:left="4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proofErr w:type="spellStart"/>
            <w:r>
              <w:t>Овелян</w:t>
            </w:r>
            <w:proofErr w:type="spellEnd"/>
            <w:r>
              <w:t xml:space="preserve"> Артем </w:t>
            </w:r>
            <w:proofErr w:type="spellStart"/>
            <w:r>
              <w:t>Апетнакович</w:t>
            </w:r>
            <w:proofErr w:type="spellEnd"/>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Состав коллегиального исполнительного органа общества</w:t>
      </w:r>
    </w:p>
    <w:p w:rsidR="00D41C09" w:rsidRDefault="00025E05">
      <w:pPr>
        <w:ind w:left="400"/>
      </w:pPr>
      <w:r>
        <w:rPr>
          <w:rStyle w:val="Subst"/>
        </w:rPr>
        <w:t>Коллегиальный исполнительный орган не предусмотрен</w:t>
      </w:r>
    </w:p>
    <w:p w:rsidR="00D41C09" w:rsidRDefault="00D41C09">
      <w:pPr>
        <w:ind w:left="200"/>
      </w:pPr>
    </w:p>
    <w:p w:rsidR="00D41C09" w:rsidRDefault="00D41C09">
      <w:pPr>
        <w:ind w:left="200"/>
      </w:pPr>
    </w:p>
    <w:p w:rsidR="00D41C09" w:rsidRDefault="00D41C09">
      <w:pPr>
        <w:pStyle w:val="ThinDelim"/>
      </w:pPr>
    </w:p>
    <w:p w:rsidR="00D41C09" w:rsidRDefault="00025E05">
      <w:pPr>
        <w:ind w:left="200"/>
      </w:pPr>
      <w:r>
        <w:t>Полное фирменное наименование:</w:t>
      </w:r>
      <w:r>
        <w:rPr>
          <w:rStyle w:val="Subst"/>
        </w:rPr>
        <w:t xml:space="preserve"> Акционерное общество «Коломенский завод»</w:t>
      </w:r>
    </w:p>
    <w:p w:rsidR="00D41C09" w:rsidRDefault="00025E05">
      <w:pPr>
        <w:ind w:left="200"/>
      </w:pPr>
      <w:r>
        <w:t>Сокращенное фирменное наименование:</w:t>
      </w:r>
      <w:r>
        <w:rPr>
          <w:rStyle w:val="Subst"/>
        </w:rPr>
        <w:t xml:space="preserve"> АО «Коломенский завод»</w:t>
      </w:r>
    </w:p>
    <w:p w:rsidR="00D41C09" w:rsidRDefault="00025E05">
      <w:pPr>
        <w:pStyle w:val="SubHeading"/>
        <w:ind w:left="200"/>
      </w:pPr>
      <w:r>
        <w:t>Место нахождения</w:t>
      </w:r>
    </w:p>
    <w:p w:rsidR="00D41C09" w:rsidRDefault="00025E05">
      <w:pPr>
        <w:ind w:left="400"/>
      </w:pPr>
      <w:r>
        <w:rPr>
          <w:rStyle w:val="Subst"/>
        </w:rPr>
        <w:t>140408 Российская Федерация, Московская область, г. Коломна, Партизан, дом 42</w:t>
      </w:r>
    </w:p>
    <w:p w:rsidR="00D41C09" w:rsidRDefault="00025E05">
      <w:pPr>
        <w:ind w:left="200"/>
      </w:pPr>
      <w:r>
        <w:t>ИНН:</w:t>
      </w:r>
      <w:r>
        <w:rPr>
          <w:rStyle w:val="Subst"/>
        </w:rPr>
        <w:t xml:space="preserve"> 5022013517</w:t>
      </w:r>
    </w:p>
    <w:p w:rsidR="00D41C09" w:rsidRDefault="00025E05">
      <w:pPr>
        <w:ind w:left="200"/>
      </w:pPr>
      <w:r>
        <w:t>ОГРН:</w:t>
      </w:r>
      <w:r>
        <w:rPr>
          <w:rStyle w:val="Subst"/>
        </w:rPr>
        <w:t xml:space="preserve"> 1025002737242</w:t>
      </w:r>
    </w:p>
    <w:p w:rsidR="00D41C09" w:rsidRDefault="00D41C09">
      <w:pPr>
        <w:pStyle w:val="ThinDelim"/>
      </w:pPr>
    </w:p>
    <w:p w:rsidR="00D41C09" w:rsidRDefault="00025E0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w:t>
      </w:r>
      <w:r>
        <w:rPr>
          <w:rStyle w:val="Subst"/>
        </w:rPr>
        <w:lastRenderedPageBreak/>
        <w:t>управления подконтрольной эмитенту организации</w:t>
      </w:r>
    </w:p>
    <w:p w:rsidR="00D41C09" w:rsidRDefault="00025E05">
      <w:pPr>
        <w:ind w:left="200"/>
      </w:pPr>
      <w:r>
        <w:t>Вид контроля:</w:t>
      </w:r>
      <w:r>
        <w:rPr>
          <w:rStyle w:val="Subst"/>
        </w:rPr>
        <w:t xml:space="preserve"> прямой контроль</w:t>
      </w:r>
    </w:p>
    <w:p w:rsidR="00D41C09" w:rsidRDefault="00025E05">
      <w:pPr>
        <w:ind w:left="200"/>
      </w:pPr>
      <w:r>
        <w:t>Доля эмитента в уставном капитале подконтрольной организации:</w:t>
      </w:r>
      <w:r>
        <w:rPr>
          <w:rStyle w:val="Subst"/>
        </w:rPr>
        <w:t xml:space="preserve"> 85.12%</w:t>
      </w:r>
    </w:p>
    <w:p w:rsidR="00D41C09" w:rsidRDefault="00025E05">
      <w:pPr>
        <w:ind w:left="200"/>
      </w:pPr>
      <w:r>
        <w:t>Доля обыкновенных акций, принадлежащих эмитенту:</w:t>
      </w:r>
      <w:r>
        <w:rPr>
          <w:rStyle w:val="Subst"/>
        </w:rPr>
        <w:t xml:space="preserve"> 95.67%</w:t>
      </w:r>
    </w:p>
    <w:p w:rsidR="00D41C09" w:rsidRDefault="00025E05">
      <w:pPr>
        <w:ind w:left="200"/>
      </w:pPr>
      <w:r>
        <w:t>Доля подконтрольной организации в уставном капитале эмитента:</w:t>
      </w:r>
      <w:r>
        <w:rPr>
          <w:rStyle w:val="Subst"/>
        </w:rPr>
        <w:t xml:space="preserve"> 0%</w:t>
      </w:r>
    </w:p>
    <w:p w:rsidR="00D41C09" w:rsidRDefault="00025E05">
      <w:pPr>
        <w:ind w:left="200"/>
      </w:pPr>
      <w:r>
        <w:t>Доля обыкновенных акций эмитента, принадлежащих подконтрольной организации:</w:t>
      </w:r>
      <w:r>
        <w:rPr>
          <w:rStyle w:val="Subst"/>
        </w:rPr>
        <w:t xml:space="preserve"> 0%</w:t>
      </w:r>
    </w:p>
    <w:p w:rsidR="00D41C09" w:rsidRDefault="00025E05">
      <w:pPr>
        <w:ind w:left="200"/>
      </w:pPr>
      <w:r>
        <w:t>Описание основного вида деятельности общества:</w:t>
      </w:r>
      <w:r>
        <w:br/>
      </w:r>
      <w:r>
        <w:rPr>
          <w:rStyle w:val="Subst"/>
        </w:rPr>
        <w:t>производство локомотивов, дизелей, дизель-генераторов и иной продукции производственно-технического, а также специального назначения.</w:t>
      </w:r>
    </w:p>
    <w:p w:rsidR="00D41C09" w:rsidRDefault="00D41C09">
      <w:pPr>
        <w:pStyle w:val="ThinDelim"/>
      </w:pPr>
    </w:p>
    <w:p w:rsidR="00D41C09" w:rsidRDefault="00025E05">
      <w:pPr>
        <w:pStyle w:val="SubHeading"/>
        <w:ind w:left="200"/>
      </w:pPr>
      <w:r>
        <w:t>Состав совета директоров (наблюдательного совета) общества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Воротилкин Алексей Валерьевич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Ермонский Александр Андреевич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Семенов Виктор Владимирович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Дегтярёв Юрий Станиславович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Мирный Дмитрий Сергеевич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proofErr w:type="spellStart"/>
            <w:r>
              <w:t>Шишлакова</w:t>
            </w:r>
            <w:proofErr w:type="spellEnd"/>
            <w:r>
              <w:t xml:space="preserve"> Наталия Николаевна</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Щедров Игорь Сергеевич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Попов Владимир Иванович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Фисенко Александр Вениаминович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Единоличный исполнительный орган общества</w:t>
      </w:r>
    </w:p>
    <w:p w:rsidR="00D41C09" w:rsidRDefault="00D41C09">
      <w:pPr>
        <w:ind w:left="4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Мирный Дмитрий Сергеевич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Состав коллегиального исполнительного органа общества</w:t>
      </w:r>
    </w:p>
    <w:p w:rsidR="00D41C09" w:rsidRDefault="00025E05">
      <w:pPr>
        <w:ind w:left="400"/>
      </w:pPr>
      <w:r>
        <w:rPr>
          <w:rStyle w:val="Subst"/>
        </w:rPr>
        <w:t>Коллегиальный исполнительный орган не предусмотрен</w:t>
      </w:r>
    </w:p>
    <w:p w:rsidR="00D41C09" w:rsidRDefault="00D41C09">
      <w:pPr>
        <w:ind w:left="200"/>
      </w:pPr>
    </w:p>
    <w:p w:rsidR="00D41C09" w:rsidRDefault="00D41C09">
      <w:pPr>
        <w:ind w:left="200"/>
      </w:pPr>
    </w:p>
    <w:p w:rsidR="00D41C09" w:rsidRDefault="00D41C09">
      <w:pPr>
        <w:pStyle w:val="ThinDelim"/>
      </w:pPr>
    </w:p>
    <w:p w:rsidR="00D41C09" w:rsidRDefault="00025E05">
      <w:pPr>
        <w:ind w:left="200"/>
      </w:pPr>
      <w:r>
        <w:t>Полное фирменное наименование:</w:t>
      </w:r>
      <w:r>
        <w:rPr>
          <w:rStyle w:val="Subst"/>
        </w:rPr>
        <w:t xml:space="preserve"> Акционерное общество «МЕТРОВАГОНМАШ»</w:t>
      </w:r>
    </w:p>
    <w:p w:rsidR="00D41C09" w:rsidRDefault="00025E05">
      <w:pPr>
        <w:ind w:left="200"/>
      </w:pPr>
      <w:r>
        <w:t>Сокращенное фирменное наименование:</w:t>
      </w:r>
      <w:r>
        <w:rPr>
          <w:rStyle w:val="Subst"/>
        </w:rPr>
        <w:t xml:space="preserve"> АО «МЕТРОВАГОНМАШ»</w:t>
      </w:r>
    </w:p>
    <w:p w:rsidR="00D41C09" w:rsidRDefault="00025E05">
      <w:pPr>
        <w:pStyle w:val="SubHeading"/>
        <w:ind w:left="200"/>
      </w:pPr>
      <w:r>
        <w:t>Место нахождения</w:t>
      </w:r>
    </w:p>
    <w:p w:rsidR="00D41C09" w:rsidRDefault="00025E05">
      <w:pPr>
        <w:ind w:left="400"/>
      </w:pPr>
      <w:r>
        <w:rPr>
          <w:rStyle w:val="Subst"/>
        </w:rPr>
        <w:t xml:space="preserve">141009 Российская Федерация, г. Мытищи, </w:t>
      </w:r>
      <w:proofErr w:type="spellStart"/>
      <w:r>
        <w:rPr>
          <w:rStyle w:val="Subst"/>
        </w:rPr>
        <w:t>Колонцова</w:t>
      </w:r>
      <w:proofErr w:type="spellEnd"/>
      <w:r>
        <w:rPr>
          <w:rStyle w:val="Subst"/>
        </w:rPr>
        <w:t>, дом 4</w:t>
      </w:r>
    </w:p>
    <w:p w:rsidR="00D41C09" w:rsidRDefault="00025E05">
      <w:pPr>
        <w:ind w:left="200"/>
      </w:pPr>
      <w:r>
        <w:t>ИНН:</w:t>
      </w:r>
      <w:r>
        <w:rPr>
          <w:rStyle w:val="Subst"/>
        </w:rPr>
        <w:t xml:space="preserve"> 5029006702</w:t>
      </w:r>
    </w:p>
    <w:p w:rsidR="00D41C09" w:rsidRDefault="00025E05">
      <w:pPr>
        <w:ind w:left="200"/>
      </w:pPr>
      <w:r>
        <w:t>ОГРН:</w:t>
      </w:r>
      <w:r>
        <w:rPr>
          <w:rStyle w:val="Subst"/>
        </w:rPr>
        <w:t xml:space="preserve"> 1025003520310</w:t>
      </w:r>
    </w:p>
    <w:p w:rsidR="00D41C09" w:rsidRDefault="00D41C09">
      <w:pPr>
        <w:pStyle w:val="ThinDelim"/>
      </w:pPr>
    </w:p>
    <w:p w:rsidR="00D41C09" w:rsidRDefault="00025E0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D41C09" w:rsidRDefault="00025E05">
      <w:pPr>
        <w:ind w:left="200"/>
      </w:pPr>
      <w:r>
        <w:t>Вид контроля:</w:t>
      </w:r>
      <w:r>
        <w:rPr>
          <w:rStyle w:val="Subst"/>
        </w:rPr>
        <w:t xml:space="preserve"> прямой контроль</w:t>
      </w:r>
    </w:p>
    <w:p w:rsidR="00D41C09" w:rsidRDefault="00025E05">
      <w:pPr>
        <w:ind w:left="200"/>
      </w:pPr>
      <w:r>
        <w:t>Доля эмитента в уставном капитале подконтрольной организации:</w:t>
      </w:r>
      <w:r>
        <w:rPr>
          <w:rStyle w:val="Subst"/>
        </w:rPr>
        <w:t xml:space="preserve"> 73.7997%</w:t>
      </w:r>
    </w:p>
    <w:p w:rsidR="00D41C09" w:rsidRDefault="00025E05">
      <w:pPr>
        <w:ind w:left="200"/>
      </w:pPr>
      <w:r>
        <w:t>Доля обыкновенных акций, принадлежащих эмитенту:</w:t>
      </w:r>
      <w:r>
        <w:rPr>
          <w:rStyle w:val="Subst"/>
        </w:rPr>
        <w:t xml:space="preserve"> 75.2498%</w:t>
      </w:r>
    </w:p>
    <w:p w:rsidR="00D41C09" w:rsidRDefault="00025E05">
      <w:pPr>
        <w:ind w:left="200"/>
      </w:pPr>
      <w:r>
        <w:t>Доля подконтрольной организации в уставном капитале эмитента:</w:t>
      </w:r>
      <w:r>
        <w:rPr>
          <w:rStyle w:val="Subst"/>
        </w:rPr>
        <w:t xml:space="preserve"> 0%</w:t>
      </w:r>
    </w:p>
    <w:p w:rsidR="00D41C09" w:rsidRDefault="00025E05">
      <w:pPr>
        <w:ind w:left="200"/>
      </w:pPr>
      <w:r>
        <w:t>Доля обыкновенных акций эмитента, принадлежащих подконтрольной организации:</w:t>
      </w:r>
      <w:r>
        <w:rPr>
          <w:rStyle w:val="Subst"/>
        </w:rPr>
        <w:t xml:space="preserve"> 0%</w:t>
      </w:r>
    </w:p>
    <w:p w:rsidR="00D41C09" w:rsidRDefault="00025E05">
      <w:pPr>
        <w:ind w:left="200"/>
      </w:pPr>
      <w:r>
        <w:t>Описание основного вида деятельности общества:</w:t>
      </w:r>
      <w:r>
        <w:br/>
      </w:r>
      <w:r>
        <w:rPr>
          <w:rStyle w:val="Subst"/>
        </w:rPr>
        <w:t>разработка, производство, модернизация, гарантийное, сервисное обслуживание и ремонт: автотранспортных средств, рельсового подвижного состава, вагонов метрополитена, специальной техники, товаров народного потребления и запасных частей к ним.</w:t>
      </w:r>
    </w:p>
    <w:p w:rsidR="00D41C09" w:rsidRDefault="00D41C09">
      <w:pPr>
        <w:pStyle w:val="ThinDelim"/>
      </w:pPr>
    </w:p>
    <w:p w:rsidR="00D41C09" w:rsidRDefault="00025E05">
      <w:pPr>
        <w:pStyle w:val="SubHeading"/>
        <w:ind w:left="200"/>
      </w:pPr>
      <w:r>
        <w:t>Состав совета директоров (наблюдательного совета) общества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Богатырев Борис Юрьевич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Ермонский Александр Андреевич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Андреев Андрей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Васильев Андрей Арнольдович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Щедров Игорь Сергеевич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proofErr w:type="spellStart"/>
            <w:r>
              <w:t>Шишлакова</w:t>
            </w:r>
            <w:proofErr w:type="spellEnd"/>
            <w:r>
              <w:t xml:space="preserve"> Наталия Николаевна</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Чебаков Александр Юрьевич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Единоличный исполнительный орган общества</w:t>
      </w:r>
    </w:p>
    <w:p w:rsidR="00D41C09" w:rsidRDefault="00D41C09">
      <w:pPr>
        <w:ind w:left="4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Богатырев Борис Юрьевич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Состав коллегиального исполнительного органа общества</w:t>
      </w:r>
    </w:p>
    <w:p w:rsidR="00D41C09" w:rsidRDefault="00025E05">
      <w:pPr>
        <w:ind w:left="400"/>
      </w:pPr>
      <w:r>
        <w:rPr>
          <w:rStyle w:val="Subst"/>
        </w:rPr>
        <w:t>Коллегиальный исполнительный орган не предусмотрен</w:t>
      </w:r>
    </w:p>
    <w:p w:rsidR="00D41C09" w:rsidRDefault="00D41C09">
      <w:pPr>
        <w:ind w:left="200"/>
      </w:pPr>
    </w:p>
    <w:p w:rsidR="00D41C09" w:rsidRDefault="00D41C09">
      <w:pPr>
        <w:ind w:left="200"/>
      </w:pPr>
    </w:p>
    <w:p w:rsidR="00D41C09" w:rsidRDefault="00D41C09">
      <w:pPr>
        <w:pStyle w:val="ThinDelim"/>
      </w:pPr>
    </w:p>
    <w:p w:rsidR="00D41C09" w:rsidRDefault="00025E05">
      <w:pPr>
        <w:ind w:left="200"/>
      </w:pPr>
      <w:r>
        <w:t>Полное фирменное наименование:</w:t>
      </w:r>
      <w:r>
        <w:rPr>
          <w:rStyle w:val="Subst"/>
        </w:rPr>
        <w:t xml:space="preserve"> Общество с ограниченной ответственностью «Производственная компания «</w:t>
      </w:r>
      <w:proofErr w:type="spellStart"/>
      <w:r>
        <w:rPr>
          <w:rStyle w:val="Subst"/>
        </w:rPr>
        <w:t>Новочеркасский</w:t>
      </w:r>
      <w:proofErr w:type="spellEnd"/>
      <w:r>
        <w:rPr>
          <w:rStyle w:val="Subst"/>
        </w:rPr>
        <w:t xml:space="preserve"> электровозостроительный завод»</w:t>
      </w:r>
    </w:p>
    <w:p w:rsidR="00D41C09" w:rsidRDefault="00025E05">
      <w:pPr>
        <w:ind w:left="200"/>
      </w:pPr>
      <w:r>
        <w:t>Сокращенное фирменное наименование:</w:t>
      </w:r>
      <w:r>
        <w:rPr>
          <w:rStyle w:val="Subst"/>
        </w:rPr>
        <w:t xml:space="preserve"> ООО «ПК «НЭВЗ»</w:t>
      </w:r>
    </w:p>
    <w:p w:rsidR="00D41C09" w:rsidRDefault="00025E05">
      <w:pPr>
        <w:pStyle w:val="SubHeading"/>
        <w:ind w:left="200"/>
      </w:pPr>
      <w:r>
        <w:t>Место нахождения</w:t>
      </w:r>
    </w:p>
    <w:p w:rsidR="00D41C09" w:rsidRDefault="00025E05">
      <w:pPr>
        <w:ind w:left="400"/>
      </w:pPr>
      <w:r>
        <w:rPr>
          <w:rStyle w:val="Subst"/>
        </w:rPr>
        <w:t xml:space="preserve">346413 Российская Федерация, Ростовская область, г. Новочеркасск, Машиностроителей, дом </w:t>
      </w:r>
      <w:r>
        <w:rPr>
          <w:rStyle w:val="Subst"/>
        </w:rPr>
        <w:lastRenderedPageBreak/>
        <w:t>7а</w:t>
      </w:r>
    </w:p>
    <w:p w:rsidR="00D41C09" w:rsidRDefault="00025E05">
      <w:pPr>
        <w:ind w:left="200"/>
      </w:pPr>
      <w:r>
        <w:t>ИНН:</w:t>
      </w:r>
      <w:r>
        <w:rPr>
          <w:rStyle w:val="Subst"/>
        </w:rPr>
        <w:t xml:space="preserve"> 6150040250</w:t>
      </w:r>
    </w:p>
    <w:p w:rsidR="00D41C09" w:rsidRDefault="00025E05">
      <w:pPr>
        <w:ind w:left="200"/>
      </w:pPr>
      <w:r>
        <w:t>ОГРН:</w:t>
      </w:r>
      <w:r>
        <w:rPr>
          <w:rStyle w:val="Subst"/>
        </w:rPr>
        <w:t xml:space="preserve"> 1036150013393</w:t>
      </w:r>
    </w:p>
    <w:p w:rsidR="00D41C09" w:rsidRDefault="00D41C09">
      <w:pPr>
        <w:pStyle w:val="ThinDelim"/>
      </w:pPr>
    </w:p>
    <w:p w:rsidR="00D41C09" w:rsidRDefault="00025E0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D41C09" w:rsidRDefault="00025E05">
      <w:pPr>
        <w:ind w:left="200"/>
      </w:pPr>
      <w:r>
        <w:t>Вид контроля:</w:t>
      </w:r>
      <w:r>
        <w:rPr>
          <w:rStyle w:val="Subst"/>
        </w:rPr>
        <w:t xml:space="preserve"> прямой контроль</w:t>
      </w:r>
    </w:p>
    <w:p w:rsidR="00D41C09" w:rsidRDefault="00025E05">
      <w:pPr>
        <w:ind w:left="200"/>
      </w:pPr>
      <w:r>
        <w:t>Доля эмитента в уставном капитале подконтрольной организации:</w:t>
      </w:r>
      <w:r>
        <w:rPr>
          <w:rStyle w:val="Subst"/>
        </w:rPr>
        <w:t xml:space="preserve"> 99.99%</w:t>
      </w:r>
    </w:p>
    <w:p w:rsidR="00D41C09" w:rsidRDefault="00025E05">
      <w:pPr>
        <w:ind w:left="200"/>
      </w:pPr>
      <w:r>
        <w:t>Доля подконтрольной организации в уставном капитале эмитента:</w:t>
      </w:r>
      <w:r>
        <w:rPr>
          <w:rStyle w:val="Subst"/>
        </w:rPr>
        <w:t xml:space="preserve"> 0%</w:t>
      </w:r>
    </w:p>
    <w:p w:rsidR="00D41C09" w:rsidRDefault="00025E05">
      <w:pPr>
        <w:ind w:left="200"/>
      </w:pPr>
      <w:r>
        <w:t>Доля обыкновенных акций эмитента, принадлежащих подконтрольной организации:</w:t>
      </w:r>
      <w:r>
        <w:rPr>
          <w:rStyle w:val="Subst"/>
        </w:rPr>
        <w:t xml:space="preserve"> 0%</w:t>
      </w:r>
    </w:p>
    <w:p w:rsidR="00D41C09" w:rsidRDefault="00025E05">
      <w:pPr>
        <w:ind w:left="200"/>
      </w:pPr>
      <w:r>
        <w:t>Описание основного вида деятельности общества:</w:t>
      </w:r>
      <w:r>
        <w:br/>
      </w:r>
      <w:r>
        <w:rPr>
          <w:rStyle w:val="Subst"/>
        </w:rPr>
        <w:t>производство железнодорожного подвижного состава (локомотивов, трамвайных моторных вагонов и прочего подвижного состава)</w:t>
      </w:r>
    </w:p>
    <w:p w:rsidR="00D41C09" w:rsidRDefault="00D41C09">
      <w:pPr>
        <w:pStyle w:val="ThinDelim"/>
      </w:pPr>
    </w:p>
    <w:p w:rsidR="00D41C09" w:rsidRDefault="00025E05">
      <w:pPr>
        <w:pStyle w:val="SubHeading"/>
        <w:ind w:left="200"/>
      </w:pPr>
      <w:r>
        <w:t>Состав совета директоров (наблюдательного совета) общества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Воротилкин Алексей Валерьевич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Ермонский Александр Андреевич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proofErr w:type="spellStart"/>
            <w:r>
              <w:t>Братяков</w:t>
            </w:r>
            <w:proofErr w:type="spellEnd"/>
            <w:r>
              <w:t xml:space="preserve">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Власенко Андрей Витальевич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proofErr w:type="spellStart"/>
            <w:r>
              <w:t>Шишлакова</w:t>
            </w:r>
            <w:proofErr w:type="spellEnd"/>
            <w:r>
              <w:t xml:space="preserve"> Наталья Николаевна</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Щедров Игорь Сергеевич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Дегтярёв Юрий Станиславович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Единоличный исполнительный орган общества</w:t>
      </w:r>
    </w:p>
    <w:p w:rsidR="00D41C09" w:rsidRDefault="00D41C09">
      <w:pPr>
        <w:ind w:left="4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Власенко Андрей Витальевич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Состав коллегиального исполнительного органа общества</w:t>
      </w:r>
    </w:p>
    <w:p w:rsidR="00D41C09" w:rsidRDefault="00025E05">
      <w:pPr>
        <w:ind w:left="400"/>
      </w:pPr>
      <w:r>
        <w:rPr>
          <w:rStyle w:val="Subst"/>
        </w:rPr>
        <w:t>Коллегиальный исполнительный орган не предусмотрен</w:t>
      </w:r>
    </w:p>
    <w:p w:rsidR="00D41C09" w:rsidRDefault="00D41C09">
      <w:pPr>
        <w:ind w:left="200"/>
      </w:pPr>
    </w:p>
    <w:p w:rsidR="00D41C09" w:rsidRDefault="00D41C09">
      <w:pPr>
        <w:ind w:left="200"/>
      </w:pPr>
    </w:p>
    <w:p w:rsidR="00D41C09" w:rsidRDefault="00D41C09">
      <w:pPr>
        <w:pStyle w:val="ThinDelim"/>
      </w:pPr>
    </w:p>
    <w:p w:rsidR="00D41C09" w:rsidRDefault="00025E05">
      <w:pPr>
        <w:ind w:left="200"/>
      </w:pPr>
      <w:r>
        <w:t>Полное фирменное наименование:</w:t>
      </w:r>
      <w:r>
        <w:rPr>
          <w:rStyle w:val="Subst"/>
        </w:rPr>
        <w:t xml:space="preserve"> Открытое акционерное общество «Тверской вагоностроительный завод»</w:t>
      </w:r>
    </w:p>
    <w:p w:rsidR="00D41C09" w:rsidRDefault="00025E05">
      <w:pPr>
        <w:ind w:left="200"/>
      </w:pPr>
      <w:r>
        <w:t>Сокращенное фирменное наименование:</w:t>
      </w:r>
      <w:r>
        <w:rPr>
          <w:rStyle w:val="Subst"/>
        </w:rPr>
        <w:t xml:space="preserve"> ОАО «ТВЗ»</w:t>
      </w:r>
    </w:p>
    <w:p w:rsidR="00D41C09" w:rsidRDefault="00025E05">
      <w:pPr>
        <w:pStyle w:val="SubHeading"/>
        <w:ind w:left="200"/>
      </w:pPr>
      <w:r>
        <w:t>Место нахождения</w:t>
      </w:r>
    </w:p>
    <w:p w:rsidR="00D41C09" w:rsidRDefault="00025E05">
      <w:pPr>
        <w:ind w:left="400"/>
      </w:pPr>
      <w:r>
        <w:rPr>
          <w:rStyle w:val="Subst"/>
        </w:rPr>
        <w:lastRenderedPageBreak/>
        <w:t>170003 Российская Федерация, г. Тверь, Петербургское шоссе, дом 45, корп. б</w:t>
      </w:r>
    </w:p>
    <w:p w:rsidR="00D41C09" w:rsidRDefault="00025E05">
      <w:pPr>
        <w:ind w:left="200"/>
      </w:pPr>
      <w:r>
        <w:t>ИНН:</w:t>
      </w:r>
      <w:r>
        <w:rPr>
          <w:rStyle w:val="Subst"/>
        </w:rPr>
        <w:t xml:space="preserve"> 6902008908</w:t>
      </w:r>
    </w:p>
    <w:p w:rsidR="00D41C09" w:rsidRDefault="00025E05">
      <w:pPr>
        <w:ind w:left="200"/>
      </w:pPr>
      <w:r>
        <w:t>ОГРН:</w:t>
      </w:r>
      <w:r>
        <w:rPr>
          <w:rStyle w:val="Subst"/>
        </w:rPr>
        <w:t xml:space="preserve"> 1026900513914</w:t>
      </w:r>
    </w:p>
    <w:p w:rsidR="00D41C09" w:rsidRDefault="00D41C09">
      <w:pPr>
        <w:pStyle w:val="ThinDelim"/>
      </w:pPr>
    </w:p>
    <w:p w:rsidR="00D41C09" w:rsidRDefault="00025E0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заключение иного соглашения, предметом которого является осуществление прав, удостоверенных акциями подконтрольной эмитенту организации – опцион на заключение договора купли-продажи.</w:t>
      </w:r>
    </w:p>
    <w:p w:rsidR="00D41C09" w:rsidRDefault="00025E05">
      <w:pPr>
        <w:ind w:left="200"/>
      </w:pPr>
      <w:r>
        <w:t>Вид контроля:</w:t>
      </w:r>
      <w:r>
        <w:rPr>
          <w:rStyle w:val="Subst"/>
        </w:rPr>
        <w:t xml:space="preserve"> косвенный контроль</w:t>
      </w:r>
    </w:p>
    <w:p w:rsidR="00D41C09" w:rsidRDefault="00025E05">
      <w:pPr>
        <w:ind w:left="200"/>
      </w:pPr>
      <w:r>
        <w:t>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w:t>
      </w:r>
      <w:r>
        <w:br/>
      </w:r>
      <w:r>
        <w:rPr>
          <w:rStyle w:val="Subst"/>
        </w:rPr>
        <w:t>Общество с ограниченной ответственностью «Сапфир».</w:t>
      </w:r>
      <w:r>
        <w:rPr>
          <w:rStyle w:val="Subst"/>
        </w:rPr>
        <w:br/>
        <w:t xml:space="preserve">Место нахождения: 115054, г. Москва, </w:t>
      </w:r>
      <w:proofErr w:type="spellStart"/>
      <w:r>
        <w:rPr>
          <w:rStyle w:val="Subst"/>
        </w:rPr>
        <w:t>Озерковская</w:t>
      </w:r>
      <w:proofErr w:type="spellEnd"/>
      <w:r>
        <w:rPr>
          <w:rStyle w:val="Subst"/>
        </w:rPr>
        <w:t xml:space="preserve"> </w:t>
      </w:r>
      <w:proofErr w:type="spellStart"/>
      <w:r>
        <w:rPr>
          <w:rStyle w:val="Subst"/>
        </w:rPr>
        <w:t>наб</w:t>
      </w:r>
      <w:proofErr w:type="spellEnd"/>
      <w:r>
        <w:rPr>
          <w:rStyle w:val="Subst"/>
        </w:rPr>
        <w:t>, 54, стр.1</w:t>
      </w:r>
      <w:r>
        <w:rPr>
          <w:rStyle w:val="Subst"/>
        </w:rPr>
        <w:br/>
        <w:t>ИНН 7725568900</w:t>
      </w:r>
      <w:r>
        <w:rPr>
          <w:rStyle w:val="Subst"/>
        </w:rPr>
        <w:br/>
        <w:t>ОГРН 1067746546020</w:t>
      </w:r>
    </w:p>
    <w:p w:rsidR="00D41C09" w:rsidRDefault="00025E05">
      <w:pPr>
        <w:ind w:left="200"/>
      </w:pPr>
      <w:r>
        <w:t>Доля подконтрольной организации в уставном капитале эмитента:</w:t>
      </w:r>
      <w:r>
        <w:rPr>
          <w:rStyle w:val="Subst"/>
        </w:rPr>
        <w:t xml:space="preserve"> 0%</w:t>
      </w:r>
    </w:p>
    <w:p w:rsidR="00D41C09" w:rsidRDefault="00025E05">
      <w:pPr>
        <w:ind w:left="200"/>
      </w:pPr>
      <w:r>
        <w:t>Доля обыкновенных акций эмитента, принадлежащих подконтрольной организации:</w:t>
      </w:r>
      <w:r>
        <w:rPr>
          <w:rStyle w:val="Subst"/>
        </w:rPr>
        <w:t xml:space="preserve"> 0%</w:t>
      </w:r>
    </w:p>
    <w:p w:rsidR="00D41C09" w:rsidRDefault="00025E05">
      <w:pPr>
        <w:ind w:left="200"/>
      </w:pPr>
      <w:r>
        <w:t>Описание основного вида деятельности общества:</w:t>
      </w:r>
      <w:r>
        <w:br/>
      </w:r>
      <w:r>
        <w:rPr>
          <w:rStyle w:val="Subst"/>
        </w:rPr>
        <w:t>производство (строительство), реализация пассажирских вагонов и другого вида подвижного состава, комплектующих для подвижного состава и запасных частей.</w:t>
      </w:r>
    </w:p>
    <w:p w:rsidR="00D41C09" w:rsidRDefault="00D41C09">
      <w:pPr>
        <w:pStyle w:val="ThinDelim"/>
      </w:pPr>
    </w:p>
    <w:p w:rsidR="00D41C09" w:rsidRDefault="00025E05">
      <w:pPr>
        <w:pStyle w:val="SubHeading"/>
        <w:ind w:left="200"/>
      </w:pPr>
      <w:r>
        <w:t>Состав совета директоров (наблюдательного совета) общества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Олейников Андрей Аркадьевич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Леденев Артем Игоревич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Попов Владимир Иванович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Соловей Андрей Михайлович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Щедров Игорь Сергеевич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Лошманов Александр Евгеньевич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Мещеряков Анатолий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Ермонский Александр Андреевич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proofErr w:type="spellStart"/>
            <w:r>
              <w:t>Шишлакова</w:t>
            </w:r>
            <w:proofErr w:type="spellEnd"/>
            <w:r>
              <w:t xml:space="preserve"> Наталья Николаевна</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Единоличный исполнительный орган общества</w:t>
      </w:r>
    </w:p>
    <w:p w:rsidR="00D41C09" w:rsidRDefault="00D41C09">
      <w:pPr>
        <w:ind w:left="4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Соловей Андрей Михайлович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Состав коллегиального исполнительного органа общества</w:t>
      </w:r>
    </w:p>
    <w:p w:rsidR="00D41C09" w:rsidRDefault="00025E05">
      <w:pPr>
        <w:ind w:left="400"/>
      </w:pPr>
      <w:r>
        <w:rPr>
          <w:rStyle w:val="Subst"/>
        </w:rPr>
        <w:lastRenderedPageBreak/>
        <w:t>Коллегиальный исполнительный орган не предусмотрен</w:t>
      </w:r>
    </w:p>
    <w:p w:rsidR="00D41C09" w:rsidRDefault="00D41C09">
      <w:pPr>
        <w:ind w:left="200"/>
      </w:pPr>
    </w:p>
    <w:p w:rsidR="00D41C09" w:rsidRDefault="00D41C09">
      <w:pPr>
        <w:ind w:left="200"/>
      </w:pPr>
    </w:p>
    <w:p w:rsidR="00D41C09" w:rsidRDefault="00D41C09">
      <w:pPr>
        <w:pStyle w:val="ThinDelim"/>
      </w:pPr>
    </w:p>
    <w:p w:rsidR="00D41C09" w:rsidRDefault="00025E05">
      <w:pPr>
        <w:ind w:left="200"/>
      </w:pPr>
      <w:r>
        <w:t>Полное фирменное наименование:</w:t>
      </w:r>
      <w:r>
        <w:rPr>
          <w:rStyle w:val="Subst"/>
        </w:rPr>
        <w:t xml:space="preserve"> Акционерное общество «</w:t>
      </w:r>
      <w:proofErr w:type="spellStart"/>
      <w:r>
        <w:rPr>
          <w:rStyle w:val="Subst"/>
        </w:rPr>
        <w:t>Рослокомотив</w:t>
      </w:r>
      <w:proofErr w:type="spellEnd"/>
      <w:r>
        <w:rPr>
          <w:rStyle w:val="Subst"/>
        </w:rPr>
        <w:t>»</w:t>
      </w:r>
    </w:p>
    <w:p w:rsidR="00D41C09" w:rsidRDefault="00025E05">
      <w:pPr>
        <w:ind w:left="200"/>
      </w:pPr>
      <w:r>
        <w:t>Сокращенное фирменное наименование:</w:t>
      </w:r>
      <w:r>
        <w:rPr>
          <w:rStyle w:val="Subst"/>
        </w:rPr>
        <w:t xml:space="preserve"> АО «</w:t>
      </w:r>
      <w:proofErr w:type="spellStart"/>
      <w:r>
        <w:rPr>
          <w:rStyle w:val="Subst"/>
        </w:rPr>
        <w:t>Рослокомотив</w:t>
      </w:r>
      <w:proofErr w:type="spellEnd"/>
      <w:r>
        <w:rPr>
          <w:rStyle w:val="Subst"/>
        </w:rPr>
        <w:t>»</w:t>
      </w:r>
    </w:p>
    <w:p w:rsidR="00D41C09" w:rsidRDefault="00025E05">
      <w:pPr>
        <w:pStyle w:val="SubHeading"/>
        <w:ind w:left="200"/>
      </w:pPr>
      <w:r>
        <w:t>Место нахождения</w:t>
      </w:r>
    </w:p>
    <w:p w:rsidR="00D41C09" w:rsidRDefault="00025E05">
      <w:pPr>
        <w:ind w:left="400"/>
      </w:pPr>
      <w:r>
        <w:rPr>
          <w:rStyle w:val="Subst"/>
        </w:rPr>
        <w:t>420111 Российская Федерация, Республика Татарстан, г. Казань, Пушкина, дом 1/55А</w:t>
      </w:r>
    </w:p>
    <w:p w:rsidR="00D41C09" w:rsidRDefault="00025E05">
      <w:pPr>
        <w:ind w:left="200"/>
      </w:pPr>
      <w:r>
        <w:t>ИНН:</w:t>
      </w:r>
      <w:r>
        <w:rPr>
          <w:rStyle w:val="Subst"/>
        </w:rPr>
        <w:t xml:space="preserve"> 7705507152</w:t>
      </w:r>
    </w:p>
    <w:p w:rsidR="00D41C09" w:rsidRDefault="00025E05">
      <w:pPr>
        <w:ind w:left="200"/>
      </w:pPr>
      <w:r>
        <w:t>ОГРН:</w:t>
      </w:r>
      <w:r>
        <w:rPr>
          <w:rStyle w:val="Subst"/>
        </w:rPr>
        <w:t xml:space="preserve"> 1037705059270</w:t>
      </w:r>
    </w:p>
    <w:p w:rsidR="00D41C09" w:rsidRDefault="00D41C09">
      <w:pPr>
        <w:pStyle w:val="ThinDelim"/>
      </w:pPr>
    </w:p>
    <w:p w:rsidR="00D41C09" w:rsidRDefault="00025E0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заключение иного соглашения, предметом которого является иное осуществление прав, удостоверенных акциями подконтрольной Эмитенту организации - опцион на заключение договора купли-продажи</w:t>
      </w:r>
    </w:p>
    <w:p w:rsidR="00D41C09" w:rsidRDefault="00025E05">
      <w:pPr>
        <w:ind w:left="200"/>
      </w:pPr>
      <w:r>
        <w:t>Вид контроля:</w:t>
      </w:r>
      <w:r>
        <w:rPr>
          <w:rStyle w:val="Subst"/>
        </w:rPr>
        <w:t xml:space="preserve"> прямой контроль</w:t>
      </w:r>
    </w:p>
    <w:p w:rsidR="00D41C09" w:rsidRDefault="00025E05">
      <w:pPr>
        <w:ind w:left="200"/>
      </w:pPr>
      <w:r>
        <w:t>Доля эмитента в уставном капитале подконтрольной организации:</w:t>
      </w:r>
      <w:r>
        <w:rPr>
          <w:rStyle w:val="Subst"/>
        </w:rPr>
        <w:t xml:space="preserve"> 0%</w:t>
      </w:r>
    </w:p>
    <w:p w:rsidR="00D41C09" w:rsidRDefault="00025E05">
      <w:pPr>
        <w:ind w:left="200"/>
      </w:pPr>
      <w:r>
        <w:t>Доля обыкновенных акций, принадлежащих эмитенту:</w:t>
      </w:r>
      <w:r>
        <w:rPr>
          <w:rStyle w:val="Subst"/>
        </w:rPr>
        <w:t xml:space="preserve"> 0%</w:t>
      </w:r>
    </w:p>
    <w:p w:rsidR="00D41C09" w:rsidRDefault="00025E05">
      <w:pPr>
        <w:ind w:left="200"/>
      </w:pPr>
      <w:r>
        <w:t>Доля подконтрольной организации в уставном капитале эмитента:</w:t>
      </w:r>
      <w:r>
        <w:rPr>
          <w:rStyle w:val="Subst"/>
        </w:rPr>
        <w:t xml:space="preserve"> 0%</w:t>
      </w:r>
    </w:p>
    <w:p w:rsidR="00D41C09" w:rsidRDefault="00025E05">
      <w:pPr>
        <w:ind w:left="200"/>
      </w:pPr>
      <w:r>
        <w:t>Доля обыкновенных акций эмитента, принадлежащих подконтрольной организации:</w:t>
      </w:r>
      <w:r>
        <w:rPr>
          <w:rStyle w:val="Subst"/>
        </w:rPr>
        <w:t xml:space="preserve"> 0%</w:t>
      </w:r>
    </w:p>
    <w:p w:rsidR="00D41C09" w:rsidRDefault="00025E05">
      <w:pPr>
        <w:ind w:left="200"/>
      </w:pPr>
      <w:r>
        <w:t>Описание основного вида деятельности общества:</w:t>
      </w:r>
      <w:r>
        <w:br/>
      </w:r>
      <w:r>
        <w:rPr>
          <w:rStyle w:val="Subst"/>
        </w:rPr>
        <w:t>деятельность агентов по оптовой торговле универсальным ассортиментом товаров</w:t>
      </w:r>
    </w:p>
    <w:p w:rsidR="00D41C09" w:rsidRDefault="00D41C09">
      <w:pPr>
        <w:pStyle w:val="ThinDelim"/>
      </w:pPr>
    </w:p>
    <w:p w:rsidR="00D41C09" w:rsidRDefault="00025E05">
      <w:pPr>
        <w:pStyle w:val="SubHeading"/>
        <w:ind w:left="200"/>
      </w:pPr>
      <w:r>
        <w:t>Состав совета директоров (наблюдательного совета) общества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Воротилкин Алексей Валерьевич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Дегтярёв Юрий Станиславович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proofErr w:type="spellStart"/>
            <w:r>
              <w:t>Братяков</w:t>
            </w:r>
            <w:proofErr w:type="spellEnd"/>
            <w:r>
              <w:t xml:space="preserve">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Аникин Константин Александрович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Чебаков Александр Юрьевич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Единоличный исполнительный орган общества</w:t>
      </w:r>
    </w:p>
    <w:p w:rsidR="00D41C09" w:rsidRDefault="00D41C09">
      <w:pPr>
        <w:ind w:left="4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Дегтярёв Юрий Станиславович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Состав коллегиального исполнительного органа общества</w:t>
      </w:r>
    </w:p>
    <w:p w:rsidR="00D41C09" w:rsidRDefault="00025E05">
      <w:pPr>
        <w:ind w:left="400"/>
      </w:pPr>
      <w:r>
        <w:rPr>
          <w:rStyle w:val="Subst"/>
        </w:rPr>
        <w:t>Коллегиальный исполнительный орган не предусмотрен</w:t>
      </w:r>
    </w:p>
    <w:p w:rsidR="00D41C09" w:rsidRDefault="00D41C09">
      <w:pPr>
        <w:ind w:left="200"/>
      </w:pPr>
    </w:p>
    <w:p w:rsidR="00D41C09" w:rsidRDefault="00D41C09">
      <w:pPr>
        <w:ind w:left="200"/>
      </w:pPr>
    </w:p>
    <w:p w:rsidR="00D41C09" w:rsidRDefault="00D41C09">
      <w:pPr>
        <w:pStyle w:val="ThinDelim"/>
      </w:pPr>
    </w:p>
    <w:p w:rsidR="00D41C09" w:rsidRDefault="00025E05">
      <w:pPr>
        <w:ind w:left="200"/>
      </w:pPr>
      <w:r>
        <w:t>Полное фирменное наименование:</w:t>
      </w:r>
      <w:r>
        <w:rPr>
          <w:rStyle w:val="Subst"/>
        </w:rPr>
        <w:t xml:space="preserve"> Акционерное общество «Производственное объединение «</w:t>
      </w:r>
      <w:proofErr w:type="spellStart"/>
      <w:r>
        <w:rPr>
          <w:rStyle w:val="Subst"/>
        </w:rPr>
        <w:t>Бежицкая</w:t>
      </w:r>
      <w:proofErr w:type="spellEnd"/>
      <w:r>
        <w:rPr>
          <w:rStyle w:val="Subst"/>
        </w:rPr>
        <w:t xml:space="preserve"> сталь»</w:t>
      </w:r>
    </w:p>
    <w:p w:rsidR="00D41C09" w:rsidRDefault="00025E05">
      <w:pPr>
        <w:ind w:left="200"/>
      </w:pPr>
      <w:r>
        <w:t>Сокращенное фирменное наименование:</w:t>
      </w:r>
      <w:r>
        <w:rPr>
          <w:rStyle w:val="Subst"/>
        </w:rPr>
        <w:t xml:space="preserve"> АО «ПО «</w:t>
      </w:r>
      <w:proofErr w:type="spellStart"/>
      <w:r>
        <w:rPr>
          <w:rStyle w:val="Subst"/>
        </w:rPr>
        <w:t>Бежицкая</w:t>
      </w:r>
      <w:proofErr w:type="spellEnd"/>
      <w:r>
        <w:rPr>
          <w:rStyle w:val="Subst"/>
        </w:rPr>
        <w:t xml:space="preserve"> сталь»</w:t>
      </w:r>
    </w:p>
    <w:p w:rsidR="00D41C09" w:rsidRDefault="00025E05">
      <w:pPr>
        <w:pStyle w:val="SubHeading"/>
        <w:ind w:left="200"/>
      </w:pPr>
      <w:r>
        <w:t>Место нахождения</w:t>
      </w:r>
    </w:p>
    <w:p w:rsidR="00D41C09" w:rsidRDefault="00025E05">
      <w:pPr>
        <w:ind w:left="400"/>
      </w:pPr>
      <w:r>
        <w:rPr>
          <w:rStyle w:val="Subst"/>
        </w:rPr>
        <w:t>241038 Российская Федерация, Брянская область, г. Брянск, Сталелитейная, дом 11, корп. А, оф. 1</w:t>
      </w:r>
    </w:p>
    <w:p w:rsidR="00D41C09" w:rsidRDefault="00025E05">
      <w:pPr>
        <w:ind w:left="200"/>
      </w:pPr>
      <w:r>
        <w:t>ИНН:</w:t>
      </w:r>
      <w:r>
        <w:rPr>
          <w:rStyle w:val="Subst"/>
        </w:rPr>
        <w:t xml:space="preserve"> 3232038930</w:t>
      </w:r>
    </w:p>
    <w:p w:rsidR="00D41C09" w:rsidRDefault="00025E05">
      <w:pPr>
        <w:ind w:left="200"/>
      </w:pPr>
      <w:r>
        <w:t>ОГРН:</w:t>
      </w:r>
      <w:r>
        <w:rPr>
          <w:rStyle w:val="Subst"/>
        </w:rPr>
        <w:t xml:space="preserve"> 1033221011295</w:t>
      </w:r>
    </w:p>
    <w:p w:rsidR="00D41C09" w:rsidRDefault="00D41C09">
      <w:pPr>
        <w:pStyle w:val="ThinDelim"/>
      </w:pPr>
    </w:p>
    <w:p w:rsidR="00D41C09" w:rsidRDefault="00025E0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D41C09" w:rsidRDefault="00025E05">
      <w:pPr>
        <w:ind w:left="200"/>
      </w:pPr>
      <w:r>
        <w:t>Вид контроля:</w:t>
      </w:r>
      <w:r>
        <w:rPr>
          <w:rStyle w:val="Subst"/>
        </w:rPr>
        <w:t xml:space="preserve"> косвенный контроль</w:t>
      </w:r>
    </w:p>
    <w:p w:rsidR="00D41C09" w:rsidRDefault="00025E05">
      <w:pPr>
        <w:ind w:left="200"/>
      </w:pPr>
      <w:r>
        <w:t>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w:t>
      </w:r>
      <w:r>
        <w:br/>
      </w:r>
      <w:r>
        <w:rPr>
          <w:rStyle w:val="Subst"/>
        </w:rPr>
        <w:t>Общество с ограниченной ответственностью «Интегрированная вагоностроительная компания».</w:t>
      </w:r>
      <w:r>
        <w:rPr>
          <w:rStyle w:val="Subst"/>
        </w:rPr>
        <w:br/>
        <w:t>Место нахождения: 119048, город Москва, улица Ефремова, дом 10, этаж 7, комната 6</w:t>
      </w:r>
      <w:r>
        <w:rPr>
          <w:rStyle w:val="Subst"/>
        </w:rPr>
        <w:br/>
        <w:t>ИНН 7704744369</w:t>
      </w:r>
      <w:r>
        <w:rPr>
          <w:rStyle w:val="Subst"/>
        </w:rPr>
        <w:br/>
        <w:t>ОГРН 1107746029555</w:t>
      </w:r>
      <w:r>
        <w:rPr>
          <w:rStyle w:val="Subst"/>
        </w:rPr>
        <w:br/>
        <w:t>размер доли участия эмитента в уставном капитале подконтрольной организации (в ООО «ИВСК») – 59,9573 %</w:t>
      </w:r>
    </w:p>
    <w:p w:rsidR="00D41C09" w:rsidRDefault="00025E05">
      <w:pPr>
        <w:ind w:left="200"/>
      </w:pPr>
      <w:r>
        <w:t>Доля подконтрольной организации в уставном капитале эмитента:</w:t>
      </w:r>
      <w:r>
        <w:rPr>
          <w:rStyle w:val="Subst"/>
        </w:rPr>
        <w:t xml:space="preserve"> 0%</w:t>
      </w:r>
    </w:p>
    <w:p w:rsidR="00D41C09" w:rsidRDefault="00025E05">
      <w:pPr>
        <w:ind w:left="200"/>
      </w:pPr>
      <w:r>
        <w:t>Доля обыкновенных акций эмитента, принадлежащих подконтрольной организации:</w:t>
      </w:r>
      <w:r>
        <w:rPr>
          <w:rStyle w:val="Subst"/>
        </w:rPr>
        <w:t xml:space="preserve"> 0%</w:t>
      </w:r>
    </w:p>
    <w:p w:rsidR="00D41C09" w:rsidRDefault="00025E05">
      <w:pPr>
        <w:ind w:left="200"/>
      </w:pPr>
      <w:r>
        <w:t>Описание основного вида деятельности общества:</w:t>
      </w:r>
      <w:r>
        <w:br/>
      </w:r>
      <w:r>
        <w:rPr>
          <w:rStyle w:val="Subst"/>
        </w:rPr>
        <w:t>литье стали</w:t>
      </w:r>
    </w:p>
    <w:p w:rsidR="00D41C09" w:rsidRDefault="00D41C09">
      <w:pPr>
        <w:pStyle w:val="ThinDelim"/>
      </w:pPr>
    </w:p>
    <w:p w:rsidR="00D41C09" w:rsidRDefault="00025E05">
      <w:pPr>
        <w:pStyle w:val="SubHeading"/>
        <w:ind w:left="200"/>
      </w:pPr>
      <w:r>
        <w:t>Состав совета директоров (наблюдательного совета) общества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Доля принадлежащих лицу обыкновенных акций эмитента, %</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Ахмеров Самигулла Зарифуллович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proofErr w:type="spellStart"/>
            <w:r>
              <w:t>Братяков</w:t>
            </w:r>
            <w:proofErr w:type="spellEnd"/>
            <w:r>
              <w:t xml:space="preserve"> Кирилл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Вонаков Дмитрий Николаевич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Мочалин Игорь Валерьевич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Носков Александр Леонидович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single" w:sz="6" w:space="0" w:color="auto"/>
              <w:right w:val="single" w:sz="6" w:space="0" w:color="auto"/>
            </w:tcBorders>
          </w:tcPr>
          <w:p w:rsidR="00D41C09" w:rsidRDefault="00025E05">
            <w:r>
              <w:t>Ровенский Роман Олегович</w:t>
            </w:r>
          </w:p>
        </w:tc>
        <w:tc>
          <w:tcPr>
            <w:tcW w:w="128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t>Шестаков Алексей Владимирович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Единоличный исполнительный орган общества</w:t>
      </w:r>
    </w:p>
    <w:p w:rsidR="00D41C09" w:rsidRDefault="00D41C09">
      <w:pPr>
        <w:ind w:left="4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D41C09">
        <w:tc>
          <w:tcPr>
            <w:tcW w:w="5652" w:type="dxa"/>
            <w:tcBorders>
              <w:top w:val="double" w:sz="6" w:space="0" w:color="auto"/>
              <w:left w:val="double" w:sz="6" w:space="0" w:color="auto"/>
              <w:bottom w:val="single" w:sz="6" w:space="0" w:color="auto"/>
              <w:right w:val="single" w:sz="6" w:space="0" w:color="auto"/>
            </w:tcBorders>
          </w:tcPr>
          <w:p w:rsidR="00D41C09" w:rsidRDefault="00025E05">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41C09" w:rsidRDefault="00025E05">
            <w:pPr>
              <w:jc w:val="center"/>
            </w:pPr>
            <w:r>
              <w:t xml:space="preserve">Доля участия лица в уставном капитале </w:t>
            </w:r>
            <w:r>
              <w:lastRenderedPageBreak/>
              <w:t>эмитента, %</w:t>
            </w:r>
          </w:p>
        </w:tc>
        <w:tc>
          <w:tcPr>
            <w:tcW w:w="1280" w:type="dxa"/>
            <w:tcBorders>
              <w:top w:val="double" w:sz="6" w:space="0" w:color="auto"/>
              <w:left w:val="single" w:sz="6" w:space="0" w:color="auto"/>
              <w:bottom w:val="single" w:sz="6" w:space="0" w:color="auto"/>
              <w:right w:val="double" w:sz="6" w:space="0" w:color="auto"/>
            </w:tcBorders>
          </w:tcPr>
          <w:p w:rsidR="00D41C09" w:rsidRDefault="00025E05">
            <w:pPr>
              <w:jc w:val="center"/>
            </w:pPr>
            <w:r>
              <w:lastRenderedPageBreak/>
              <w:t>Доля принадлежащих лицу обыкновенн</w:t>
            </w:r>
            <w:r>
              <w:lastRenderedPageBreak/>
              <w:t>ых акций эмитента, %</w:t>
            </w:r>
          </w:p>
        </w:tc>
      </w:tr>
      <w:tr w:rsidR="00D41C09">
        <w:tc>
          <w:tcPr>
            <w:tcW w:w="5652" w:type="dxa"/>
            <w:tcBorders>
              <w:top w:val="single" w:sz="6" w:space="0" w:color="auto"/>
              <w:left w:val="double" w:sz="6" w:space="0" w:color="auto"/>
              <w:bottom w:val="double" w:sz="6" w:space="0" w:color="auto"/>
              <w:right w:val="single" w:sz="6" w:space="0" w:color="auto"/>
            </w:tcBorders>
          </w:tcPr>
          <w:p w:rsidR="00D41C09" w:rsidRDefault="00025E05">
            <w:r>
              <w:lastRenderedPageBreak/>
              <w:t>Мочалин Игорь Валерьевич</w:t>
            </w:r>
          </w:p>
        </w:tc>
        <w:tc>
          <w:tcPr>
            <w:tcW w:w="128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pStyle w:val="SubHeading"/>
        <w:ind w:left="200"/>
      </w:pPr>
      <w:r>
        <w:t>Состав коллегиального исполнительного органа общества</w:t>
      </w:r>
    </w:p>
    <w:p w:rsidR="00D41C09" w:rsidRDefault="00025E05">
      <w:pPr>
        <w:ind w:left="400"/>
      </w:pPr>
      <w:r>
        <w:rPr>
          <w:rStyle w:val="Subst"/>
        </w:rPr>
        <w:t>Коллегиальный исполнительный орган не предусмотрен</w:t>
      </w:r>
    </w:p>
    <w:p w:rsidR="00D41C09" w:rsidRDefault="00D41C09">
      <w:pPr>
        <w:ind w:left="200"/>
      </w:pPr>
    </w:p>
    <w:p w:rsidR="00D41C09" w:rsidRDefault="00D41C09">
      <w:pPr>
        <w:ind w:left="200"/>
      </w:pPr>
    </w:p>
    <w:p w:rsidR="00D41C09" w:rsidRDefault="00025E05">
      <w:pPr>
        <w:pStyle w:val="2"/>
      </w:pPr>
      <w:bookmarkStart w:id="37" w:name="_Toc55988172"/>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D41C09" w:rsidRDefault="00025E05">
      <w:pPr>
        <w:pStyle w:val="SubHeading"/>
        <w:ind w:left="200"/>
      </w:pPr>
      <w:r>
        <w:t>На 30.09.2020 г.</w:t>
      </w:r>
    </w:p>
    <w:p w:rsidR="00D41C09" w:rsidRDefault="00025E05">
      <w:pPr>
        <w:ind w:left="4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D41C09">
        <w:tc>
          <w:tcPr>
            <w:tcW w:w="649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D41C09" w:rsidRDefault="00025E05">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D41C09" w:rsidRDefault="00025E05">
            <w:pPr>
              <w:jc w:val="center"/>
            </w:pPr>
            <w:r>
              <w:t>Сумма начисленной амортизации</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D41C09" w:rsidRDefault="00025E05">
            <w:pPr>
              <w:jc w:val="right"/>
            </w:pPr>
            <w:r>
              <w:t>341 953</w:t>
            </w:r>
          </w:p>
        </w:tc>
        <w:tc>
          <w:tcPr>
            <w:tcW w:w="1400" w:type="dxa"/>
            <w:tcBorders>
              <w:top w:val="single" w:sz="6" w:space="0" w:color="auto"/>
              <w:left w:val="single" w:sz="6" w:space="0" w:color="auto"/>
              <w:bottom w:val="single" w:sz="6" w:space="0" w:color="auto"/>
              <w:right w:val="double" w:sz="6" w:space="0" w:color="auto"/>
            </w:tcBorders>
          </w:tcPr>
          <w:p w:rsidR="00D41C09" w:rsidRDefault="00025E05">
            <w:pPr>
              <w:jc w:val="right"/>
            </w:pPr>
            <w:r>
              <w:t>184 778</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D41C09" w:rsidRDefault="00025E05">
            <w:pPr>
              <w:jc w:val="right"/>
            </w:pPr>
            <w:r>
              <w:t>128 646</w:t>
            </w:r>
          </w:p>
        </w:tc>
        <w:tc>
          <w:tcPr>
            <w:tcW w:w="1400" w:type="dxa"/>
            <w:tcBorders>
              <w:top w:val="single" w:sz="6" w:space="0" w:color="auto"/>
              <w:left w:val="single" w:sz="6" w:space="0" w:color="auto"/>
              <w:bottom w:val="single" w:sz="6" w:space="0" w:color="auto"/>
              <w:right w:val="double" w:sz="6" w:space="0" w:color="auto"/>
            </w:tcBorders>
          </w:tcPr>
          <w:p w:rsidR="00D41C09" w:rsidRDefault="00025E05">
            <w:pPr>
              <w:jc w:val="right"/>
            </w:pPr>
            <w:r>
              <w:t>23 546</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D41C09" w:rsidRDefault="00025E05">
            <w:pPr>
              <w:jc w:val="right"/>
            </w:pPr>
            <w:r>
              <w:t>126 225</w:t>
            </w:r>
          </w:p>
        </w:tc>
        <w:tc>
          <w:tcPr>
            <w:tcW w:w="1400" w:type="dxa"/>
            <w:tcBorders>
              <w:top w:val="single" w:sz="6" w:space="0" w:color="auto"/>
              <w:left w:val="single" w:sz="6" w:space="0" w:color="auto"/>
              <w:bottom w:val="single" w:sz="6" w:space="0" w:color="auto"/>
              <w:right w:val="double" w:sz="6" w:space="0" w:color="auto"/>
            </w:tcBorders>
          </w:tcPr>
          <w:p w:rsidR="00D41C09" w:rsidRDefault="00025E05">
            <w:pPr>
              <w:jc w:val="right"/>
            </w:pPr>
            <w:r>
              <w:t>67 435</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Другие</w:t>
            </w:r>
          </w:p>
        </w:tc>
        <w:tc>
          <w:tcPr>
            <w:tcW w:w="1360" w:type="dxa"/>
            <w:tcBorders>
              <w:top w:val="single" w:sz="6" w:space="0" w:color="auto"/>
              <w:left w:val="single" w:sz="6" w:space="0" w:color="auto"/>
              <w:bottom w:val="single" w:sz="6" w:space="0" w:color="auto"/>
              <w:right w:val="single" w:sz="6" w:space="0" w:color="auto"/>
            </w:tcBorders>
          </w:tcPr>
          <w:p w:rsidR="00D41C09" w:rsidRDefault="00025E05">
            <w:pPr>
              <w:jc w:val="right"/>
            </w:pPr>
            <w:r>
              <w:t>18 657</w:t>
            </w:r>
          </w:p>
        </w:tc>
        <w:tc>
          <w:tcPr>
            <w:tcW w:w="1400" w:type="dxa"/>
            <w:tcBorders>
              <w:top w:val="single" w:sz="6" w:space="0" w:color="auto"/>
              <w:left w:val="single" w:sz="6" w:space="0" w:color="auto"/>
              <w:bottom w:val="single" w:sz="6" w:space="0" w:color="auto"/>
              <w:right w:val="double" w:sz="6" w:space="0" w:color="auto"/>
            </w:tcBorders>
          </w:tcPr>
          <w:p w:rsidR="00D41C09" w:rsidRDefault="00025E05">
            <w:pPr>
              <w:jc w:val="right"/>
            </w:pPr>
            <w:r>
              <w:t>10 698</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D41C09"/>
        </w:tc>
        <w:tc>
          <w:tcPr>
            <w:tcW w:w="1360" w:type="dxa"/>
            <w:tcBorders>
              <w:top w:val="single" w:sz="6" w:space="0" w:color="auto"/>
              <w:left w:val="single" w:sz="6" w:space="0" w:color="auto"/>
              <w:bottom w:val="single" w:sz="6" w:space="0" w:color="auto"/>
              <w:right w:val="single" w:sz="6" w:space="0" w:color="auto"/>
            </w:tcBorders>
          </w:tcPr>
          <w:p w:rsidR="00D41C09" w:rsidRDefault="00D41C09"/>
        </w:tc>
        <w:tc>
          <w:tcPr>
            <w:tcW w:w="140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Строительство объектов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D41C09" w:rsidRDefault="00025E05">
            <w:pPr>
              <w:jc w:val="right"/>
            </w:pPr>
            <w:r>
              <w:t>374 656</w:t>
            </w:r>
          </w:p>
        </w:tc>
        <w:tc>
          <w:tcPr>
            <w:tcW w:w="140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Приобретение объектов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D41C09" w:rsidRDefault="00025E05">
            <w:pPr>
              <w:jc w:val="right"/>
            </w:pPr>
            <w:r>
              <w:t>33 424</w:t>
            </w:r>
          </w:p>
        </w:tc>
        <w:tc>
          <w:tcPr>
            <w:tcW w:w="140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6492" w:type="dxa"/>
            <w:tcBorders>
              <w:top w:val="single" w:sz="6" w:space="0" w:color="auto"/>
              <w:left w:val="double" w:sz="6" w:space="0" w:color="auto"/>
              <w:bottom w:val="double" w:sz="6" w:space="0" w:color="auto"/>
              <w:right w:val="single" w:sz="6" w:space="0" w:color="auto"/>
            </w:tcBorders>
          </w:tcPr>
          <w:p w:rsidR="00D41C09" w:rsidRDefault="00025E05">
            <w:r>
              <w:t>ИТОГО</w:t>
            </w:r>
          </w:p>
        </w:tc>
        <w:tc>
          <w:tcPr>
            <w:tcW w:w="1360" w:type="dxa"/>
            <w:tcBorders>
              <w:top w:val="single" w:sz="6" w:space="0" w:color="auto"/>
              <w:left w:val="single" w:sz="6" w:space="0" w:color="auto"/>
              <w:bottom w:val="double" w:sz="6" w:space="0" w:color="auto"/>
              <w:right w:val="single" w:sz="6" w:space="0" w:color="auto"/>
            </w:tcBorders>
          </w:tcPr>
          <w:p w:rsidR="00D41C09" w:rsidRDefault="00025E05">
            <w:pPr>
              <w:jc w:val="right"/>
            </w:pPr>
            <w:r>
              <w:t>1 023 561</w:t>
            </w:r>
          </w:p>
        </w:tc>
        <w:tc>
          <w:tcPr>
            <w:tcW w:w="1400" w:type="dxa"/>
            <w:tcBorders>
              <w:top w:val="single" w:sz="6" w:space="0" w:color="auto"/>
              <w:left w:val="single" w:sz="6" w:space="0" w:color="auto"/>
              <w:bottom w:val="double" w:sz="6" w:space="0" w:color="auto"/>
              <w:right w:val="double" w:sz="6" w:space="0" w:color="auto"/>
            </w:tcBorders>
          </w:tcPr>
          <w:p w:rsidR="00D41C09" w:rsidRDefault="00025E05">
            <w:pPr>
              <w:jc w:val="right"/>
            </w:pPr>
            <w:r>
              <w:t>286 457</w:t>
            </w:r>
          </w:p>
        </w:tc>
      </w:tr>
    </w:tbl>
    <w:p w:rsidR="00D41C09" w:rsidRDefault="00D41C09"/>
    <w:p w:rsidR="00D41C09" w:rsidRDefault="00025E05">
      <w:pPr>
        <w:ind w:left="400"/>
      </w:pPr>
      <w:r>
        <w:t>Сведения о способах начисления амортизационных отчислений по группам объектов основных средств:</w:t>
      </w:r>
      <w:r>
        <w:br/>
      </w:r>
      <w:r>
        <w:rPr>
          <w:rStyle w:val="Subst"/>
        </w:rPr>
        <w:t>Начисление амортизации по объектам основных средств производится линейным способом.</w:t>
      </w:r>
    </w:p>
    <w:p w:rsidR="00D41C09" w:rsidRDefault="00025E05">
      <w:pPr>
        <w:ind w:left="400"/>
      </w:pPr>
      <w:r>
        <w:t>Отчетная дата:</w:t>
      </w:r>
      <w:r>
        <w:rPr>
          <w:rStyle w:val="Subst"/>
        </w:rPr>
        <w:t xml:space="preserve"> 30.09.2020</w:t>
      </w:r>
    </w:p>
    <w:p w:rsidR="00D41C09" w:rsidRDefault="00025E05">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D41C09" w:rsidRDefault="00025E05">
      <w:pPr>
        <w:ind w:left="200"/>
      </w:pPr>
      <w:r>
        <w:rPr>
          <w:rStyle w:val="Subst"/>
        </w:rPr>
        <w:t>Переоценка основных средств за указанный период не проводилась</w:t>
      </w:r>
    </w:p>
    <w:p w:rsidR="00D41C09" w:rsidRDefault="00025E05">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Эмитент не имеет планов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Обременения основных средств эмитента отсутствуют.</w:t>
      </w:r>
    </w:p>
    <w:p w:rsidR="00D41C09" w:rsidRDefault="00025E05">
      <w:pPr>
        <w:pStyle w:val="1"/>
      </w:pPr>
      <w:bookmarkStart w:id="38" w:name="_Toc55988173"/>
      <w:r>
        <w:t>Раздел IV. Сведения о финансово-хозяйственной деятельности эмитента</w:t>
      </w:r>
      <w:bookmarkEnd w:id="38"/>
    </w:p>
    <w:p w:rsidR="00D41C09" w:rsidRDefault="00025E05">
      <w:pPr>
        <w:pStyle w:val="2"/>
      </w:pPr>
      <w:bookmarkStart w:id="39" w:name="_Toc55988174"/>
      <w:r>
        <w:lastRenderedPageBreak/>
        <w:t>4.1. Результаты финансово-хозяйственной деятельности эмитента</w:t>
      </w:r>
      <w:bookmarkEnd w:id="39"/>
    </w:p>
    <w:p w:rsidR="00D41C09" w:rsidRDefault="00025E05">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D41C09" w:rsidRDefault="00025E05">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D41C09" w:rsidRDefault="00025E05">
      <w:pPr>
        <w:ind w:left="400"/>
      </w:pPr>
      <w:r>
        <w:t>Единица измерения для суммы непокрытого убытка:</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D41C09">
        <w:tc>
          <w:tcPr>
            <w:tcW w:w="557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41C09" w:rsidRDefault="00025E05">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16.18</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14.33</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0.52</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0.34</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8.43</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4.9</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14.24</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9</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572" w:type="dxa"/>
            <w:tcBorders>
              <w:top w:val="single" w:sz="6" w:space="0" w:color="auto"/>
              <w:left w:val="double" w:sz="6" w:space="0" w:color="auto"/>
              <w:bottom w:val="double" w:sz="6" w:space="0" w:color="auto"/>
              <w:right w:val="single" w:sz="6" w:space="0" w:color="auto"/>
            </w:tcBorders>
          </w:tcPr>
          <w:p w:rsidR="00D41C09" w:rsidRDefault="00025E05">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D41C09" w:rsidRDefault="00025E05">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D41C09">
      <w:pPr>
        <w:pStyle w:val="ThinDelim"/>
      </w:pPr>
    </w:p>
    <w:p w:rsidR="00D41C09" w:rsidRDefault="00D41C09">
      <w:pPr>
        <w:pStyle w:val="ThinDelim"/>
      </w:pPr>
    </w:p>
    <w:p w:rsidR="00D41C09" w:rsidRDefault="00D41C09">
      <w:pPr>
        <w:ind w:left="200"/>
      </w:pPr>
    </w:p>
    <w:p w:rsidR="00D41C09" w:rsidRDefault="00025E05">
      <w:pPr>
        <w:ind w:left="200"/>
      </w:pPr>
      <w:r>
        <w:rPr>
          <w:rStyle w:val="Subst"/>
        </w:rPr>
        <w:t>Все показатели рассчитаны на основе рекомендуемых методик расчетов</w:t>
      </w:r>
    </w:p>
    <w:p w:rsidR="00D41C09" w:rsidRDefault="00025E05">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Снижение показателя нормы чистой прибыли за 9 мес. 2020 года по сравнению с 9 мес. 2019 на 11,43 % обусловлено, снижением чистой прибыли на 31,03%.</w:t>
      </w:r>
      <w:r>
        <w:rPr>
          <w:rStyle w:val="Subst"/>
        </w:rPr>
        <w:br/>
        <w:t xml:space="preserve">Коэффициент оборачиваемости активов — финансовый показатель интенсивности использования организацией всей совокупности имеющихся активов. Снижение показателя по </w:t>
      </w:r>
      <w:proofErr w:type="gramStart"/>
      <w:r>
        <w:rPr>
          <w:rStyle w:val="Subst"/>
        </w:rPr>
        <w:t>итогам  9</w:t>
      </w:r>
      <w:proofErr w:type="gramEnd"/>
      <w:r>
        <w:rPr>
          <w:rStyle w:val="Subst"/>
        </w:rPr>
        <w:t xml:space="preserve"> мес. 2020 года по сравнению с 9 мес. 2019 на 34,62% связано со снижением выручки на 22,11%. </w:t>
      </w:r>
      <w:r>
        <w:rPr>
          <w:rStyle w:val="Subst"/>
        </w:rPr>
        <w:br/>
        <w:t xml:space="preserve">Рентабельность активов –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w:t>
      </w:r>
      <w:proofErr w:type="spellStart"/>
      <w:r>
        <w:rPr>
          <w:rStyle w:val="Subst"/>
        </w:rPr>
        <w:t>левериджа</w:t>
      </w:r>
      <w:proofErr w:type="spellEnd"/>
      <w:r>
        <w:rPr>
          <w:rStyle w:val="Subst"/>
        </w:rPr>
        <w:t>), качество управления активами.</w:t>
      </w:r>
      <w:r>
        <w:rPr>
          <w:rStyle w:val="Subst"/>
        </w:rPr>
        <w:br/>
        <w:t>Рентабельность собственного капитала – показатель чистой прибыли в сравнении с собственным капиталом организации. Это финансовый показатель, показывающий, насколько эффективно был использован вложенный в дело капитал. Изменение рентабельности собственного капитала также в основном связано с динамикой чистой прибыли.</w:t>
      </w:r>
      <w:r>
        <w:rPr>
          <w:rStyle w:val="Subst"/>
        </w:rPr>
        <w:br/>
        <w:t>Снижение показателей рентабельности активов и собственного капитала по итогам первого полугодия 2020 в сравнении с первым полугодием 2019 на 47,11% и 39,91 % соответственно, обусловлен в основном снижением показателя чистой прибыли на 34,38%.</w:t>
      </w:r>
    </w:p>
    <w:p w:rsidR="00D41C09" w:rsidRDefault="00025E05">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D41C09" w:rsidRDefault="00025E05">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Pr>
        <w:t xml:space="preserve"> Нет</w:t>
      </w:r>
    </w:p>
    <w:p w:rsidR="00D41C09" w:rsidRDefault="00025E05">
      <w:pPr>
        <w:pStyle w:val="2"/>
      </w:pPr>
      <w:bookmarkStart w:id="40" w:name="_Toc55988175"/>
      <w:r>
        <w:t>4.2. Ликвидность эмитента, достаточность капитала и оборотных средств</w:t>
      </w:r>
      <w:bookmarkEnd w:id="40"/>
    </w:p>
    <w:p w:rsidR="00D41C09" w:rsidRDefault="00025E05">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D41C09" w:rsidRDefault="00025E05">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D41C09" w:rsidRDefault="00025E05">
      <w:pPr>
        <w:ind w:left="400"/>
      </w:pPr>
      <w:r>
        <w:lastRenderedPageBreak/>
        <w:t>Единица измерения для показателя 'чистый оборотный капитал':</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D41C09">
        <w:tc>
          <w:tcPr>
            <w:tcW w:w="557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41C09" w:rsidRDefault="00025E05">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606 919</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24 373 833</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D41C09" w:rsidRDefault="00025E05">
            <w:pPr>
              <w:jc w:val="right"/>
            </w:pPr>
            <w:r>
              <w:t>1.03</w:t>
            </w:r>
          </w:p>
        </w:tc>
        <w:tc>
          <w:tcPr>
            <w:tcW w:w="1860" w:type="dxa"/>
            <w:tcBorders>
              <w:top w:val="single" w:sz="6" w:space="0" w:color="auto"/>
              <w:left w:val="single" w:sz="6" w:space="0" w:color="auto"/>
              <w:bottom w:val="single" w:sz="6" w:space="0" w:color="auto"/>
              <w:right w:val="double" w:sz="6" w:space="0" w:color="auto"/>
            </w:tcBorders>
          </w:tcPr>
          <w:p w:rsidR="00D41C09" w:rsidRDefault="00025E05">
            <w:pPr>
              <w:jc w:val="right"/>
            </w:pPr>
            <w:r>
              <w:t>4.77</w:t>
            </w:r>
          </w:p>
        </w:tc>
      </w:tr>
      <w:tr w:rsidR="00D41C09">
        <w:tc>
          <w:tcPr>
            <w:tcW w:w="5572" w:type="dxa"/>
            <w:tcBorders>
              <w:top w:val="single" w:sz="6" w:space="0" w:color="auto"/>
              <w:left w:val="double" w:sz="6" w:space="0" w:color="auto"/>
              <w:bottom w:val="double" w:sz="6" w:space="0" w:color="auto"/>
              <w:right w:val="single" w:sz="6" w:space="0" w:color="auto"/>
            </w:tcBorders>
          </w:tcPr>
          <w:p w:rsidR="00D41C09" w:rsidRDefault="00025E05">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D41C09" w:rsidRDefault="00025E05">
            <w:pPr>
              <w:jc w:val="right"/>
            </w:pPr>
            <w:r>
              <w:t>1.02</w:t>
            </w:r>
          </w:p>
        </w:tc>
        <w:tc>
          <w:tcPr>
            <w:tcW w:w="1860" w:type="dxa"/>
            <w:tcBorders>
              <w:top w:val="single" w:sz="6" w:space="0" w:color="auto"/>
              <w:left w:val="single" w:sz="6" w:space="0" w:color="auto"/>
              <w:bottom w:val="double" w:sz="6" w:space="0" w:color="auto"/>
              <w:right w:val="double" w:sz="6" w:space="0" w:color="auto"/>
            </w:tcBorders>
          </w:tcPr>
          <w:p w:rsidR="00D41C09" w:rsidRDefault="00025E05">
            <w:pPr>
              <w:jc w:val="right"/>
            </w:pPr>
            <w:r>
              <w:t>4.59</w:t>
            </w:r>
          </w:p>
        </w:tc>
      </w:tr>
    </w:tbl>
    <w:p w:rsidR="00D41C09" w:rsidRDefault="00D41C09"/>
    <w:p w:rsidR="00D41C09" w:rsidRDefault="00025E05">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Pr>
          <w:rStyle w:val="Subst"/>
        </w:rPr>
        <w:t xml:space="preserve"> Нет</w:t>
      </w:r>
    </w:p>
    <w:p w:rsidR="00D41C09" w:rsidRDefault="00D41C09">
      <w:pPr>
        <w:pStyle w:val="ThinDelim"/>
      </w:pPr>
    </w:p>
    <w:p w:rsidR="00D41C09" w:rsidRDefault="00D41C09">
      <w:pPr>
        <w:pStyle w:val="ThinDelim"/>
      </w:pPr>
    </w:p>
    <w:p w:rsidR="00D41C09" w:rsidRDefault="00D41C09">
      <w:pPr>
        <w:ind w:left="200"/>
      </w:pPr>
    </w:p>
    <w:p w:rsidR="00D41C09" w:rsidRDefault="00025E05">
      <w:pPr>
        <w:ind w:left="200"/>
      </w:pPr>
      <w:r>
        <w:t>Все показатели рассчитаны на основе рекомендуемых методик расчетов:</w:t>
      </w:r>
      <w:r>
        <w:rPr>
          <w:rStyle w:val="Subst"/>
        </w:rPr>
        <w:t xml:space="preserve"> Да</w:t>
      </w:r>
    </w:p>
    <w:p w:rsidR="00D41C09" w:rsidRDefault="00025E05">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Показатели ликвидности характеризуют способность Эмитента выполнять свои краткосрочные обязательства. Смысл этих показателей состоит в сравнении величины текущих обязательств Эмитента и его оборотных средств, которые должны обеспечить погашение обязательств.</w:t>
      </w:r>
      <w:r>
        <w:rPr>
          <w:rStyle w:val="Subst"/>
        </w:rPr>
        <w:br/>
        <w:t>Существенный рост показателя Чистого оборотного капитала за 9 мес. 2020 в сравнении с 9 мес. 2019 года вызван снижением долгосрочной дебиторской задолженности на 76,94% и краткосрочных обязательств на 64,42% при росте показателя оборотных активов на 23,87%</w:t>
      </w:r>
      <w:r>
        <w:rPr>
          <w:rStyle w:val="Subst"/>
        </w:rPr>
        <w:br/>
        <w:t>Коэффициент текущей ликвидности показывает отношение текущих активов Поручителя к его текущим обязательствам и определяет общий уровень платежеспособности предприятия. Коэффициент текущей ликвидности на протяжении рассматриваемых периодов больше или равен единице, что свидетельствует об отсутствии рисков, связанных с платежеспособностью Эмитента. Рост показателей текущей и быстрой ликвидности по итогам 9 мес. 2020 года на 363,11% и 350% по сравнению с 9 мес. 2019 года соответственно, вызвано снижением долгосрочной дебиторской задолженности на 76,94% и краткосрочных обязательств на 64,42% при росте показателя оборотных активов на 23,87%.</w:t>
      </w:r>
      <w:r>
        <w:rPr>
          <w:rStyle w:val="Subst"/>
        </w:rPr>
        <w:br/>
        <w:t xml:space="preserve">Коэффициент быстрой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 В рассматриваемых периодах значение коэффициента быстрой ликвидности находится в </w:t>
      </w:r>
      <w:proofErr w:type="spellStart"/>
      <w:proofErr w:type="gramStart"/>
      <w:r>
        <w:rPr>
          <w:rStyle w:val="Subst"/>
        </w:rPr>
        <w:t>рамках,свидетельствующих</w:t>
      </w:r>
      <w:proofErr w:type="spellEnd"/>
      <w:proofErr w:type="gramEnd"/>
      <w:r>
        <w:rPr>
          <w:rStyle w:val="Subst"/>
        </w:rPr>
        <w:t xml:space="preserve"> о том, что денежные </w:t>
      </w:r>
      <w:proofErr w:type="spellStart"/>
      <w:r>
        <w:rPr>
          <w:rStyle w:val="Subst"/>
        </w:rPr>
        <w:t>средствта</w:t>
      </w:r>
      <w:proofErr w:type="spellEnd"/>
      <w:r>
        <w:rPr>
          <w:rStyle w:val="Subst"/>
        </w:rPr>
        <w:t xml:space="preserve"> и предстоящие поступления от текущей деятельности перекрывают обязательства Эмитента.</w:t>
      </w:r>
    </w:p>
    <w:p w:rsidR="00D41C09" w:rsidRDefault="00025E05">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D41C09" w:rsidRDefault="00025E05">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Pr>
        <w:t xml:space="preserve"> Нет</w:t>
      </w:r>
    </w:p>
    <w:p w:rsidR="00D41C09" w:rsidRDefault="00025E05">
      <w:pPr>
        <w:pStyle w:val="2"/>
      </w:pPr>
      <w:bookmarkStart w:id="41" w:name="_Toc55988176"/>
      <w:r>
        <w:t>4.3. Финансовые вложения эмитента</w:t>
      </w:r>
      <w:bookmarkEnd w:id="41"/>
    </w:p>
    <w:p w:rsidR="00D41C09" w:rsidRDefault="00025E05">
      <w:pPr>
        <w:pStyle w:val="SubHeading"/>
        <w:ind w:left="200"/>
      </w:pPr>
      <w:r>
        <w:t>На 30.09.2020 г.</w:t>
      </w:r>
    </w:p>
    <w:p w:rsidR="00D41C09" w:rsidRDefault="00025E05">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D41C09" w:rsidRDefault="00025E05">
      <w:pPr>
        <w:pStyle w:val="SubHeading"/>
        <w:ind w:left="400"/>
      </w:pPr>
      <w:r>
        <w:t>Вложения в эмиссионные ценные бумаги</w:t>
      </w:r>
    </w:p>
    <w:p w:rsidR="00D41C09" w:rsidRDefault="00025E05">
      <w:pPr>
        <w:ind w:left="600"/>
      </w:pPr>
      <w:r>
        <w:t>Вид ценных бумаг:</w:t>
      </w:r>
      <w:r>
        <w:rPr>
          <w:rStyle w:val="Subst"/>
        </w:rPr>
        <w:t xml:space="preserve"> акции</w:t>
      </w:r>
    </w:p>
    <w:p w:rsidR="00D41C09" w:rsidRDefault="00025E05">
      <w:pPr>
        <w:ind w:left="600"/>
      </w:pPr>
      <w:r>
        <w:lastRenderedPageBreak/>
        <w:t>Полное фирменное наименование эмитента:</w:t>
      </w:r>
      <w:r>
        <w:rPr>
          <w:rStyle w:val="Subst"/>
        </w:rPr>
        <w:t xml:space="preserve"> Акционерное общество «Коломенский завод»</w:t>
      </w:r>
    </w:p>
    <w:p w:rsidR="00D41C09" w:rsidRDefault="00025E05">
      <w:pPr>
        <w:ind w:left="600"/>
      </w:pPr>
      <w:r>
        <w:t>Сокращенное фирменное наименование эмитента:</w:t>
      </w:r>
      <w:r>
        <w:rPr>
          <w:rStyle w:val="Subst"/>
        </w:rPr>
        <w:t xml:space="preserve"> АО «Коломенский завод»</w:t>
      </w:r>
    </w:p>
    <w:p w:rsidR="00D41C09" w:rsidRDefault="00025E05">
      <w:pPr>
        <w:ind w:left="600"/>
      </w:pPr>
      <w:r>
        <w:t>Место нахождения эмитента:</w:t>
      </w:r>
      <w:r>
        <w:rPr>
          <w:rStyle w:val="Subst"/>
        </w:rPr>
        <w:t xml:space="preserve"> Российская Федерация, Московская область, г. Коломна, ул. Партизан, дом 42</w:t>
      </w:r>
    </w:p>
    <w:p w:rsidR="00D41C09" w:rsidRDefault="00025E05">
      <w:pPr>
        <w:ind w:left="600"/>
      </w:pPr>
      <w:r>
        <w:t>ИНН:</w:t>
      </w:r>
      <w:r>
        <w:rPr>
          <w:rStyle w:val="Subst"/>
        </w:rPr>
        <w:t xml:space="preserve"> 5022013517</w:t>
      </w:r>
    </w:p>
    <w:p w:rsidR="00D41C09" w:rsidRDefault="00025E05">
      <w:pPr>
        <w:ind w:left="600"/>
      </w:pPr>
      <w:r>
        <w:t>ОГРН:</w:t>
      </w:r>
      <w:r>
        <w:rPr>
          <w:rStyle w:val="Subst"/>
        </w:rPr>
        <w:t xml:space="preserve"> 1025002737242</w:t>
      </w:r>
    </w:p>
    <w:p w:rsidR="00D41C09" w:rsidRDefault="00D41C09">
      <w:pPr>
        <w:ind w:left="6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D41C09">
        <w:tc>
          <w:tcPr>
            <w:tcW w:w="1832" w:type="dxa"/>
            <w:tcBorders>
              <w:top w:val="double" w:sz="6" w:space="0" w:color="auto"/>
              <w:left w:val="double" w:sz="6" w:space="0" w:color="auto"/>
              <w:bottom w:val="single" w:sz="6" w:space="0" w:color="auto"/>
              <w:right w:val="single" w:sz="6" w:space="0" w:color="auto"/>
            </w:tcBorders>
          </w:tcPr>
          <w:p w:rsidR="00D41C09" w:rsidRDefault="00025E05">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D41C09" w:rsidRDefault="00025E05">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D41C09" w:rsidRDefault="00025E05">
            <w:pPr>
              <w:jc w:val="center"/>
            </w:pPr>
            <w:r>
              <w:t>Регистрирующий орган</w:t>
            </w:r>
          </w:p>
        </w:tc>
      </w:tr>
      <w:tr w:rsidR="00D41C09">
        <w:tc>
          <w:tcPr>
            <w:tcW w:w="1832" w:type="dxa"/>
            <w:tcBorders>
              <w:top w:val="single" w:sz="6" w:space="0" w:color="auto"/>
              <w:left w:val="double" w:sz="6" w:space="0" w:color="auto"/>
              <w:bottom w:val="double" w:sz="6" w:space="0" w:color="auto"/>
              <w:right w:val="single" w:sz="6" w:space="0" w:color="auto"/>
            </w:tcBorders>
          </w:tcPr>
          <w:p w:rsidR="00D41C09" w:rsidRDefault="00025E05">
            <w:pPr>
              <w:jc w:val="center"/>
            </w:pPr>
            <w:r>
              <w:t>17.03.2005</w:t>
            </w:r>
          </w:p>
        </w:tc>
        <w:tc>
          <w:tcPr>
            <w:tcW w:w="2520" w:type="dxa"/>
            <w:tcBorders>
              <w:top w:val="single" w:sz="6" w:space="0" w:color="auto"/>
              <w:left w:val="single" w:sz="6" w:space="0" w:color="auto"/>
              <w:bottom w:val="double" w:sz="6" w:space="0" w:color="auto"/>
              <w:right w:val="single" w:sz="6" w:space="0" w:color="auto"/>
            </w:tcBorders>
          </w:tcPr>
          <w:p w:rsidR="00D41C09" w:rsidRDefault="00025E05">
            <w:r>
              <w:t>1-02-05683-А</w:t>
            </w:r>
          </w:p>
        </w:tc>
        <w:tc>
          <w:tcPr>
            <w:tcW w:w="4900" w:type="dxa"/>
            <w:tcBorders>
              <w:top w:val="single" w:sz="6" w:space="0" w:color="auto"/>
              <w:left w:val="single" w:sz="6" w:space="0" w:color="auto"/>
              <w:bottom w:val="double" w:sz="6" w:space="0" w:color="auto"/>
              <w:right w:val="double" w:sz="6" w:space="0" w:color="auto"/>
            </w:tcBorders>
          </w:tcPr>
          <w:p w:rsidR="00D41C09" w:rsidRDefault="00025E05">
            <w:r>
              <w:t>Региональное отделение Федеральной службы по финансовым рынкам в Центральном федеральном округе</w:t>
            </w:r>
          </w:p>
        </w:tc>
      </w:tr>
    </w:tbl>
    <w:p w:rsidR="00D41C09" w:rsidRDefault="00D41C09"/>
    <w:p w:rsidR="00D41C09" w:rsidRDefault="00025E05">
      <w:pPr>
        <w:ind w:left="600"/>
      </w:pPr>
      <w:r>
        <w:t>Количество ценных бумаг, находящихся в собственности эмитента:</w:t>
      </w:r>
      <w:r>
        <w:rPr>
          <w:rStyle w:val="Subst"/>
        </w:rPr>
        <w:t xml:space="preserve"> 5 642 204</w:t>
      </w:r>
    </w:p>
    <w:p w:rsidR="00D41C09" w:rsidRDefault="00025E05">
      <w:pPr>
        <w:ind w:left="600"/>
      </w:pPr>
      <w:r>
        <w:t xml:space="preserve">Общая номинальная стоимость ценных бумаг, находящихся в собственности </w:t>
      </w:r>
      <w:proofErr w:type="gramStart"/>
      <w:r>
        <w:t>эмитента:</w:t>
      </w:r>
      <w:r>
        <w:rPr>
          <w:rStyle w:val="Subst"/>
        </w:rPr>
        <w:t xml:space="preserve">  874</w:t>
      </w:r>
      <w:proofErr w:type="gramEnd"/>
      <w:r>
        <w:rPr>
          <w:rStyle w:val="Subst"/>
        </w:rPr>
        <w:t xml:space="preserve"> 541 620 RUR x 1</w:t>
      </w:r>
    </w:p>
    <w:p w:rsidR="00D41C09" w:rsidRDefault="00025E05">
      <w:pPr>
        <w:ind w:left="600"/>
      </w:pPr>
      <w:r>
        <w:t>Общая балансовая стоимость ценных бумаг, находящихся в собственности эмитента:</w:t>
      </w:r>
      <w:r>
        <w:rPr>
          <w:rStyle w:val="Subst"/>
        </w:rPr>
        <w:t xml:space="preserve"> 4 396 664 004</w:t>
      </w:r>
    </w:p>
    <w:p w:rsidR="00D41C09" w:rsidRDefault="00025E05">
      <w:pPr>
        <w:ind w:left="600"/>
      </w:pPr>
      <w:r>
        <w:t>Единица измерения:</w:t>
      </w:r>
      <w:r>
        <w:rPr>
          <w:rStyle w:val="Subst"/>
        </w:rPr>
        <w:t xml:space="preserve"> руб.</w:t>
      </w:r>
    </w:p>
    <w:p w:rsidR="00D41C09" w:rsidRDefault="00025E05">
      <w:pPr>
        <w:ind w:left="600"/>
      </w:pPr>
      <w:r>
        <w:rPr>
          <w:rStyle w:val="Subst"/>
        </w:rPr>
        <w:t>Эмитент ценных бумаг является дочерним и (или) зависимым обществом по отношению к эмитенту, составившему настоящий ежеквартальный отчет</w:t>
      </w:r>
    </w:p>
    <w:p w:rsidR="00D41C09" w:rsidRDefault="00D41C09">
      <w:pPr>
        <w:ind w:left="600"/>
      </w:pPr>
    </w:p>
    <w:p w:rsidR="00D41C09" w:rsidRDefault="00025E05">
      <w:pPr>
        <w:ind w:left="600"/>
      </w:pPr>
      <w:r>
        <w:t>Дополнительная информация:</w:t>
      </w:r>
      <w:r>
        <w:br/>
      </w:r>
      <w:r>
        <w:rPr>
          <w:rStyle w:val="Subst"/>
        </w:rPr>
        <w:t>Отсутствует</w:t>
      </w:r>
    </w:p>
    <w:p w:rsidR="00D41C09" w:rsidRDefault="00D41C09">
      <w:pPr>
        <w:ind w:left="600"/>
      </w:pPr>
    </w:p>
    <w:p w:rsidR="00D41C09" w:rsidRDefault="00025E05">
      <w:pPr>
        <w:ind w:left="600"/>
      </w:pPr>
      <w:r>
        <w:t>Вид ценных бумаг:</w:t>
      </w:r>
      <w:r>
        <w:rPr>
          <w:rStyle w:val="Subst"/>
        </w:rPr>
        <w:t xml:space="preserve"> акции</w:t>
      </w:r>
    </w:p>
    <w:p w:rsidR="00D41C09" w:rsidRDefault="00025E05">
      <w:pPr>
        <w:ind w:left="600"/>
      </w:pPr>
      <w:r>
        <w:t>Полное фирменное наименование эмитента:</w:t>
      </w:r>
      <w:r>
        <w:rPr>
          <w:rStyle w:val="Subst"/>
        </w:rPr>
        <w:t xml:space="preserve"> Акционерное общество «</w:t>
      </w:r>
      <w:proofErr w:type="spellStart"/>
      <w:r>
        <w:rPr>
          <w:rStyle w:val="Subst"/>
        </w:rPr>
        <w:t>Демиховский</w:t>
      </w:r>
      <w:proofErr w:type="spellEnd"/>
      <w:r>
        <w:rPr>
          <w:rStyle w:val="Subst"/>
        </w:rPr>
        <w:t xml:space="preserve"> машиностроительный завод»</w:t>
      </w:r>
    </w:p>
    <w:p w:rsidR="00D41C09" w:rsidRDefault="00025E05">
      <w:pPr>
        <w:ind w:left="600"/>
      </w:pPr>
      <w:r>
        <w:t>Сокращенное фирменное наименование эмитента:</w:t>
      </w:r>
      <w:r>
        <w:rPr>
          <w:rStyle w:val="Subst"/>
        </w:rPr>
        <w:t xml:space="preserve"> АО «ДМЗ»</w:t>
      </w:r>
    </w:p>
    <w:p w:rsidR="00D41C09" w:rsidRDefault="00025E05">
      <w:pPr>
        <w:ind w:left="600"/>
      </w:pPr>
      <w:r>
        <w:t>Место нахождения эмитента:</w:t>
      </w:r>
      <w:r>
        <w:rPr>
          <w:rStyle w:val="Subst"/>
        </w:rPr>
        <w:t xml:space="preserve"> Российская Федерация, Московская область, г. Орехово-Зуево, д. </w:t>
      </w:r>
      <w:proofErr w:type="spellStart"/>
      <w:r>
        <w:rPr>
          <w:rStyle w:val="Subst"/>
        </w:rPr>
        <w:t>Демихово</w:t>
      </w:r>
      <w:proofErr w:type="spellEnd"/>
    </w:p>
    <w:p w:rsidR="00D41C09" w:rsidRDefault="00025E05">
      <w:pPr>
        <w:ind w:left="600"/>
      </w:pPr>
      <w:r>
        <w:t>ИНН:</w:t>
      </w:r>
      <w:r>
        <w:rPr>
          <w:rStyle w:val="Subst"/>
        </w:rPr>
        <w:t xml:space="preserve"> 5073050010</w:t>
      </w:r>
    </w:p>
    <w:p w:rsidR="00D41C09" w:rsidRDefault="00025E05">
      <w:pPr>
        <w:ind w:left="600"/>
      </w:pPr>
      <w:r>
        <w:t>ОГРН:</w:t>
      </w:r>
      <w:r>
        <w:rPr>
          <w:rStyle w:val="Subst"/>
        </w:rPr>
        <w:t xml:space="preserve"> 1025007458376</w:t>
      </w:r>
    </w:p>
    <w:p w:rsidR="00D41C09" w:rsidRDefault="00D41C09">
      <w:pPr>
        <w:ind w:left="6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D41C09">
        <w:tc>
          <w:tcPr>
            <w:tcW w:w="1832" w:type="dxa"/>
            <w:tcBorders>
              <w:top w:val="double" w:sz="6" w:space="0" w:color="auto"/>
              <w:left w:val="double" w:sz="6" w:space="0" w:color="auto"/>
              <w:bottom w:val="single" w:sz="6" w:space="0" w:color="auto"/>
              <w:right w:val="single" w:sz="6" w:space="0" w:color="auto"/>
            </w:tcBorders>
          </w:tcPr>
          <w:p w:rsidR="00D41C09" w:rsidRDefault="00025E05">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D41C09" w:rsidRDefault="00025E05">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D41C09" w:rsidRDefault="00025E05">
            <w:pPr>
              <w:jc w:val="center"/>
            </w:pPr>
            <w:r>
              <w:t>Регистрирующий орган</w:t>
            </w:r>
          </w:p>
        </w:tc>
      </w:tr>
      <w:tr w:rsidR="00D41C09">
        <w:tc>
          <w:tcPr>
            <w:tcW w:w="1832" w:type="dxa"/>
            <w:tcBorders>
              <w:top w:val="single" w:sz="6" w:space="0" w:color="auto"/>
              <w:left w:val="double" w:sz="6" w:space="0" w:color="auto"/>
              <w:bottom w:val="double" w:sz="6" w:space="0" w:color="auto"/>
              <w:right w:val="single" w:sz="6" w:space="0" w:color="auto"/>
            </w:tcBorders>
          </w:tcPr>
          <w:p w:rsidR="00D41C09" w:rsidRDefault="00025E05">
            <w:pPr>
              <w:jc w:val="center"/>
            </w:pPr>
            <w:r>
              <w:t>10.12.1999</w:t>
            </w:r>
          </w:p>
        </w:tc>
        <w:tc>
          <w:tcPr>
            <w:tcW w:w="2520" w:type="dxa"/>
            <w:tcBorders>
              <w:top w:val="single" w:sz="6" w:space="0" w:color="auto"/>
              <w:left w:val="single" w:sz="6" w:space="0" w:color="auto"/>
              <w:bottom w:val="double" w:sz="6" w:space="0" w:color="auto"/>
              <w:right w:val="single" w:sz="6" w:space="0" w:color="auto"/>
            </w:tcBorders>
          </w:tcPr>
          <w:p w:rsidR="00D41C09" w:rsidRDefault="00025E05">
            <w:r>
              <w:t>1-04-02061-А</w:t>
            </w:r>
          </w:p>
        </w:tc>
        <w:tc>
          <w:tcPr>
            <w:tcW w:w="4900" w:type="dxa"/>
            <w:tcBorders>
              <w:top w:val="single" w:sz="6" w:space="0" w:color="auto"/>
              <w:left w:val="single" w:sz="6" w:space="0" w:color="auto"/>
              <w:bottom w:val="double" w:sz="6" w:space="0" w:color="auto"/>
              <w:right w:val="double" w:sz="6" w:space="0" w:color="auto"/>
            </w:tcBorders>
          </w:tcPr>
          <w:p w:rsidR="00D41C09" w:rsidRDefault="00025E05">
            <w:r>
              <w:t>Московское региональное отделение Федеральной службы по финансовым рынкам в Центральном федеральном округе</w:t>
            </w:r>
          </w:p>
        </w:tc>
      </w:tr>
    </w:tbl>
    <w:p w:rsidR="00D41C09" w:rsidRDefault="00D41C09"/>
    <w:p w:rsidR="00D41C09" w:rsidRDefault="00025E05">
      <w:pPr>
        <w:ind w:left="600"/>
      </w:pPr>
      <w:r>
        <w:t>Количество ценных бумаг, находящихся в собственности эмитента:</w:t>
      </w:r>
      <w:r>
        <w:rPr>
          <w:rStyle w:val="Subst"/>
        </w:rPr>
        <w:t xml:space="preserve"> 84 602</w:t>
      </w:r>
    </w:p>
    <w:p w:rsidR="00D41C09" w:rsidRDefault="00025E05">
      <w:pPr>
        <w:ind w:left="600"/>
      </w:pPr>
      <w:r>
        <w:t xml:space="preserve">Общая номинальная стоимость ценных бумаг, находящихся в собственности </w:t>
      </w:r>
      <w:proofErr w:type="gramStart"/>
      <w:r>
        <w:t>эмитента:</w:t>
      </w:r>
      <w:r>
        <w:rPr>
          <w:rStyle w:val="Subst"/>
        </w:rPr>
        <w:t xml:space="preserve">  240</w:t>
      </w:r>
      <w:proofErr w:type="gramEnd"/>
      <w:r>
        <w:rPr>
          <w:rStyle w:val="Subst"/>
        </w:rPr>
        <w:t xml:space="preserve"> 269 680 RUR x 1</w:t>
      </w:r>
    </w:p>
    <w:p w:rsidR="00D41C09" w:rsidRDefault="00025E05">
      <w:pPr>
        <w:ind w:left="600"/>
      </w:pPr>
      <w:r>
        <w:t>Общая балансовая стоимость ценных бумаг, находящихся в собственности эмитента:</w:t>
      </w:r>
      <w:r>
        <w:rPr>
          <w:rStyle w:val="Subst"/>
        </w:rPr>
        <w:t xml:space="preserve"> 4 700 643 389</w:t>
      </w:r>
    </w:p>
    <w:p w:rsidR="00D41C09" w:rsidRDefault="00025E05">
      <w:pPr>
        <w:ind w:left="600"/>
      </w:pPr>
      <w:r>
        <w:t>Единица измерения:</w:t>
      </w:r>
      <w:r>
        <w:rPr>
          <w:rStyle w:val="Subst"/>
        </w:rPr>
        <w:t xml:space="preserve"> руб.</w:t>
      </w:r>
    </w:p>
    <w:p w:rsidR="00D41C09" w:rsidRDefault="00025E05">
      <w:pPr>
        <w:ind w:left="600"/>
      </w:pPr>
      <w:r>
        <w:rPr>
          <w:rStyle w:val="Subst"/>
        </w:rPr>
        <w:lastRenderedPageBreak/>
        <w:t>Эмитент ценных бумаг является дочерним и (или) зависимым обществом по отношению к эмитенту, составившему настоящий ежеквартальный отчет</w:t>
      </w:r>
    </w:p>
    <w:p w:rsidR="00D41C09" w:rsidRDefault="00025E05">
      <w:pPr>
        <w:ind w:left="600"/>
      </w:pPr>
      <w:r>
        <w:rPr>
          <w:rStyle w:val="Subst"/>
        </w:rPr>
        <w:t>- Размер объявленных дивидендов по итогам 2018 года, направляемый на выплату дивидендов, составляет 1 426 224 251, 04 (Один миллиард четыреста двадцать шесть миллионов двести двадцать четыре тысячи двести пятьдесят один) руб. 04 коп. Размер дивиденда на одну обыкновенную акцию ОАО «ДМЗ» составляет 16 814,32 (Шестнадцать тысяч восемьсот четырнадцать) руб. 32 коп. Дивиденды должны быть выплачены в денежной форме.</w:t>
      </w:r>
      <w:r>
        <w:rPr>
          <w:rStyle w:val="Subst"/>
        </w:rPr>
        <w:br/>
        <w:t>Дата, на которую определяются лица, имеющие право на получение дивидендов: 01 июля 2019 года.</w:t>
      </w:r>
      <w:r>
        <w:rPr>
          <w:rStyle w:val="Subst"/>
        </w:rPr>
        <w:br/>
        <w:t xml:space="preserve">Размер объявленных дивидендов по итогам 2019 года, направляемый на выплату дивидендов, составляет 2 377 404 587 руб. 52 коп. (Два миллиарда триста семьдесят семь миллионов четыреста четыре </w:t>
      </w:r>
      <w:proofErr w:type="gramStart"/>
      <w:r>
        <w:rPr>
          <w:rStyle w:val="Subst"/>
        </w:rPr>
        <w:t>тысячи  пятьсот</w:t>
      </w:r>
      <w:proofErr w:type="gramEnd"/>
      <w:r>
        <w:rPr>
          <w:rStyle w:val="Subst"/>
        </w:rPr>
        <w:t xml:space="preserve"> восемьдесят семь рублей 52 коп.). Размер дивиденда на одну обыкновенную акцию ОАО «ДМЗ» составляет 28 028,16 руб. (Двадцать восемь тысяч двадцать восемь рублей 16 коп.). Дивиденды должны быть выплачены в денежной форме.</w:t>
      </w:r>
      <w:r>
        <w:rPr>
          <w:rStyle w:val="Subst"/>
        </w:rPr>
        <w:br/>
        <w:t>Дата, на которую определяются лица, имеющие право на получение дивидендов: на 11 день от даты принятия решения годовым общим собранием акционеров о выплате (объявлении) дивидендов.</w:t>
      </w:r>
    </w:p>
    <w:p w:rsidR="00D41C09" w:rsidRDefault="00025E05">
      <w:pPr>
        <w:ind w:left="600"/>
      </w:pPr>
      <w:r>
        <w:t>Дополнительная информация:</w:t>
      </w:r>
      <w:r>
        <w:br/>
      </w:r>
      <w:r>
        <w:rPr>
          <w:rStyle w:val="Subst"/>
        </w:rPr>
        <w:t>Отсутствует</w:t>
      </w:r>
    </w:p>
    <w:p w:rsidR="00D41C09" w:rsidRDefault="00D41C09">
      <w:pPr>
        <w:ind w:left="600"/>
      </w:pPr>
    </w:p>
    <w:p w:rsidR="00D41C09" w:rsidRDefault="00025E05">
      <w:pPr>
        <w:ind w:left="600"/>
      </w:pPr>
      <w:r>
        <w:t>Вид ценных бумаг:</w:t>
      </w:r>
      <w:r>
        <w:rPr>
          <w:rStyle w:val="Subst"/>
        </w:rPr>
        <w:t xml:space="preserve"> акции</w:t>
      </w:r>
    </w:p>
    <w:p w:rsidR="00D41C09" w:rsidRDefault="00025E05">
      <w:pPr>
        <w:ind w:left="600"/>
      </w:pPr>
      <w:r>
        <w:t>Полное фирменное наименование эмитента:</w:t>
      </w:r>
      <w:r>
        <w:rPr>
          <w:rStyle w:val="Subst"/>
        </w:rPr>
        <w:t xml:space="preserve"> Акционерное общество «МЕТРОВАГОНМАШ»</w:t>
      </w:r>
    </w:p>
    <w:p w:rsidR="00D41C09" w:rsidRDefault="00025E05">
      <w:pPr>
        <w:ind w:left="600"/>
      </w:pPr>
      <w:r>
        <w:t>Сокращенное фирменное наименование эмитента:</w:t>
      </w:r>
      <w:r>
        <w:rPr>
          <w:rStyle w:val="Subst"/>
        </w:rPr>
        <w:t xml:space="preserve"> АО «МЕТРОВАГОНМАШ»</w:t>
      </w:r>
    </w:p>
    <w:p w:rsidR="00D41C09" w:rsidRDefault="00025E05">
      <w:pPr>
        <w:ind w:left="600"/>
      </w:pPr>
      <w:r>
        <w:t>Место нахождения эмитента:</w:t>
      </w:r>
      <w:r>
        <w:rPr>
          <w:rStyle w:val="Subst"/>
        </w:rPr>
        <w:t xml:space="preserve"> 141009, г. Мытищи, ул. </w:t>
      </w:r>
      <w:proofErr w:type="spellStart"/>
      <w:r>
        <w:rPr>
          <w:rStyle w:val="Subst"/>
        </w:rPr>
        <w:t>Колонцова</w:t>
      </w:r>
      <w:proofErr w:type="spellEnd"/>
      <w:r>
        <w:rPr>
          <w:rStyle w:val="Subst"/>
        </w:rPr>
        <w:t>, дом 4</w:t>
      </w:r>
    </w:p>
    <w:p w:rsidR="00D41C09" w:rsidRDefault="00025E05">
      <w:pPr>
        <w:ind w:left="600"/>
      </w:pPr>
      <w:r>
        <w:t>ИНН:</w:t>
      </w:r>
      <w:r>
        <w:rPr>
          <w:rStyle w:val="Subst"/>
        </w:rPr>
        <w:t xml:space="preserve"> 7722138459</w:t>
      </w:r>
    </w:p>
    <w:p w:rsidR="00D41C09" w:rsidRDefault="00025E05">
      <w:pPr>
        <w:ind w:left="600"/>
      </w:pPr>
      <w:r>
        <w:t>ОГРН:</w:t>
      </w:r>
      <w:r>
        <w:rPr>
          <w:rStyle w:val="Subst"/>
        </w:rPr>
        <w:t xml:space="preserve"> 1027700032865</w:t>
      </w:r>
    </w:p>
    <w:p w:rsidR="00D41C09" w:rsidRDefault="00D41C09">
      <w:pPr>
        <w:ind w:left="600"/>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D41C09">
        <w:tc>
          <w:tcPr>
            <w:tcW w:w="1832" w:type="dxa"/>
            <w:tcBorders>
              <w:top w:val="double" w:sz="6" w:space="0" w:color="auto"/>
              <w:left w:val="double" w:sz="6" w:space="0" w:color="auto"/>
              <w:bottom w:val="single" w:sz="6" w:space="0" w:color="auto"/>
              <w:right w:val="single" w:sz="6" w:space="0" w:color="auto"/>
            </w:tcBorders>
          </w:tcPr>
          <w:p w:rsidR="00D41C09" w:rsidRDefault="00025E05">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D41C09" w:rsidRDefault="00025E05">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D41C09" w:rsidRDefault="00025E05">
            <w:pPr>
              <w:jc w:val="center"/>
            </w:pPr>
            <w:r>
              <w:t>Регистрирующий орган</w:t>
            </w:r>
          </w:p>
        </w:tc>
      </w:tr>
      <w:tr w:rsidR="00D41C09">
        <w:tc>
          <w:tcPr>
            <w:tcW w:w="1832" w:type="dxa"/>
            <w:tcBorders>
              <w:top w:val="single" w:sz="6" w:space="0" w:color="auto"/>
              <w:left w:val="double" w:sz="6" w:space="0" w:color="auto"/>
              <w:bottom w:val="single" w:sz="6" w:space="0" w:color="auto"/>
              <w:right w:val="single" w:sz="6" w:space="0" w:color="auto"/>
            </w:tcBorders>
          </w:tcPr>
          <w:p w:rsidR="00D41C09" w:rsidRDefault="00D41C09"/>
        </w:tc>
        <w:tc>
          <w:tcPr>
            <w:tcW w:w="2520" w:type="dxa"/>
            <w:tcBorders>
              <w:top w:val="single" w:sz="6" w:space="0" w:color="auto"/>
              <w:left w:val="single" w:sz="6" w:space="0" w:color="auto"/>
              <w:bottom w:val="single" w:sz="6" w:space="0" w:color="auto"/>
              <w:right w:val="single" w:sz="6" w:space="0" w:color="auto"/>
            </w:tcBorders>
          </w:tcPr>
          <w:p w:rsidR="00D41C09" w:rsidRDefault="00D41C09"/>
        </w:tc>
        <w:tc>
          <w:tcPr>
            <w:tcW w:w="490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832" w:type="dxa"/>
            <w:tcBorders>
              <w:top w:val="single" w:sz="6" w:space="0" w:color="auto"/>
              <w:left w:val="double" w:sz="6" w:space="0" w:color="auto"/>
              <w:bottom w:val="single" w:sz="6" w:space="0" w:color="auto"/>
              <w:right w:val="single" w:sz="6" w:space="0" w:color="auto"/>
            </w:tcBorders>
          </w:tcPr>
          <w:p w:rsidR="00D41C09" w:rsidRDefault="00025E05">
            <w:pPr>
              <w:jc w:val="center"/>
            </w:pPr>
            <w:r>
              <w:t>17.02.2003</w:t>
            </w:r>
          </w:p>
        </w:tc>
        <w:tc>
          <w:tcPr>
            <w:tcW w:w="2520" w:type="dxa"/>
            <w:tcBorders>
              <w:top w:val="single" w:sz="6" w:space="0" w:color="auto"/>
              <w:left w:val="single" w:sz="6" w:space="0" w:color="auto"/>
              <w:bottom w:val="single" w:sz="6" w:space="0" w:color="auto"/>
              <w:right w:val="single" w:sz="6" w:space="0" w:color="auto"/>
            </w:tcBorders>
          </w:tcPr>
          <w:p w:rsidR="00D41C09" w:rsidRDefault="00025E05">
            <w:r>
              <w:t>1-02-22195-Н</w:t>
            </w:r>
          </w:p>
        </w:tc>
        <w:tc>
          <w:tcPr>
            <w:tcW w:w="4900" w:type="dxa"/>
            <w:tcBorders>
              <w:top w:val="single" w:sz="6" w:space="0" w:color="auto"/>
              <w:left w:val="single" w:sz="6" w:space="0" w:color="auto"/>
              <w:bottom w:val="single" w:sz="6" w:space="0" w:color="auto"/>
              <w:right w:val="double" w:sz="6" w:space="0" w:color="auto"/>
            </w:tcBorders>
          </w:tcPr>
          <w:p w:rsidR="00D41C09" w:rsidRDefault="00025E05">
            <w:r>
              <w:t>Региональное отделение ФКЦБ России в Центральном федеральном округе</w:t>
            </w:r>
          </w:p>
        </w:tc>
      </w:tr>
      <w:tr w:rsidR="00D41C09">
        <w:tc>
          <w:tcPr>
            <w:tcW w:w="1832" w:type="dxa"/>
            <w:tcBorders>
              <w:top w:val="single" w:sz="6" w:space="0" w:color="auto"/>
              <w:left w:val="double" w:sz="6" w:space="0" w:color="auto"/>
              <w:bottom w:val="double" w:sz="6" w:space="0" w:color="auto"/>
              <w:right w:val="single" w:sz="6" w:space="0" w:color="auto"/>
            </w:tcBorders>
          </w:tcPr>
          <w:p w:rsidR="00D41C09" w:rsidRDefault="00025E05">
            <w:pPr>
              <w:jc w:val="center"/>
            </w:pPr>
            <w:r>
              <w:t>17.02.2003</w:t>
            </w:r>
          </w:p>
        </w:tc>
        <w:tc>
          <w:tcPr>
            <w:tcW w:w="2520" w:type="dxa"/>
            <w:tcBorders>
              <w:top w:val="single" w:sz="6" w:space="0" w:color="auto"/>
              <w:left w:val="single" w:sz="6" w:space="0" w:color="auto"/>
              <w:bottom w:val="double" w:sz="6" w:space="0" w:color="auto"/>
              <w:right w:val="single" w:sz="6" w:space="0" w:color="auto"/>
            </w:tcBorders>
          </w:tcPr>
          <w:p w:rsidR="00D41C09" w:rsidRDefault="00025E05">
            <w:r>
              <w:t>2-02-22195-Н</w:t>
            </w:r>
          </w:p>
        </w:tc>
        <w:tc>
          <w:tcPr>
            <w:tcW w:w="4900" w:type="dxa"/>
            <w:tcBorders>
              <w:top w:val="single" w:sz="6" w:space="0" w:color="auto"/>
              <w:left w:val="single" w:sz="6" w:space="0" w:color="auto"/>
              <w:bottom w:val="double" w:sz="6" w:space="0" w:color="auto"/>
              <w:right w:val="double" w:sz="6" w:space="0" w:color="auto"/>
            </w:tcBorders>
          </w:tcPr>
          <w:p w:rsidR="00D41C09" w:rsidRDefault="00025E05">
            <w:r>
              <w:t>Региональное отделение ФКЦБ России в Центральном федеральном округе</w:t>
            </w:r>
          </w:p>
        </w:tc>
      </w:tr>
    </w:tbl>
    <w:p w:rsidR="00D41C09" w:rsidRDefault="00D41C09"/>
    <w:p w:rsidR="00D41C09" w:rsidRDefault="00025E05">
      <w:pPr>
        <w:ind w:left="600"/>
      </w:pPr>
      <w:r>
        <w:t>Количество ценных бумаг, находящихся в собственности эмитента:</w:t>
      </w:r>
      <w:r>
        <w:rPr>
          <w:rStyle w:val="Subst"/>
        </w:rPr>
        <w:t xml:space="preserve"> 333 783</w:t>
      </w:r>
    </w:p>
    <w:p w:rsidR="00D41C09" w:rsidRDefault="00025E05">
      <w:pPr>
        <w:ind w:left="600"/>
      </w:pPr>
      <w:r>
        <w:t xml:space="preserve">Общая номинальная стоимость ценных бумаг, находящихся в собственности </w:t>
      </w:r>
      <w:proofErr w:type="gramStart"/>
      <w:r>
        <w:t>эмитента:</w:t>
      </w:r>
      <w:r>
        <w:rPr>
          <w:rStyle w:val="Subst"/>
        </w:rPr>
        <w:t xml:space="preserve">  2</w:t>
      </w:r>
      <w:proofErr w:type="gramEnd"/>
      <w:r>
        <w:rPr>
          <w:rStyle w:val="Subst"/>
        </w:rPr>
        <w:t xml:space="preserve"> 931 338,9 RUR x 1</w:t>
      </w:r>
    </w:p>
    <w:p w:rsidR="00D41C09" w:rsidRDefault="00025E05">
      <w:pPr>
        <w:ind w:left="600"/>
      </w:pPr>
      <w:r>
        <w:t>Общая балансовая стоимость ценных бумаг, находящихся в собственности эмитента:</w:t>
      </w:r>
      <w:r>
        <w:rPr>
          <w:rStyle w:val="Subst"/>
        </w:rPr>
        <w:t xml:space="preserve"> 3 083 298 000</w:t>
      </w:r>
    </w:p>
    <w:p w:rsidR="00D41C09" w:rsidRDefault="00025E05">
      <w:pPr>
        <w:ind w:left="600"/>
      </w:pPr>
      <w:r>
        <w:t>Единица измерения:</w:t>
      </w:r>
      <w:r>
        <w:rPr>
          <w:rStyle w:val="Subst"/>
        </w:rPr>
        <w:t xml:space="preserve"> руб.</w:t>
      </w:r>
    </w:p>
    <w:p w:rsidR="00D41C09" w:rsidRDefault="00025E05">
      <w:pPr>
        <w:ind w:left="600"/>
      </w:pPr>
      <w:r>
        <w:rPr>
          <w:rStyle w:val="Subst"/>
        </w:rPr>
        <w:t>Эмитент ценных бумаг является дочерним и (или) зависимым обществом по отношению к эмитенту, составившему настоящий ежеквартальный отчет</w:t>
      </w:r>
    </w:p>
    <w:p w:rsidR="00D41C09" w:rsidRDefault="00D41C09">
      <w:pPr>
        <w:ind w:left="600"/>
      </w:pPr>
    </w:p>
    <w:p w:rsidR="00D41C09" w:rsidRDefault="00025E05">
      <w:pPr>
        <w:ind w:left="600"/>
      </w:pPr>
      <w:r>
        <w:t>Дополнительная информация:</w:t>
      </w:r>
      <w:r>
        <w:br/>
      </w:r>
      <w:r>
        <w:rPr>
          <w:rStyle w:val="Subst"/>
        </w:rPr>
        <w:t>Отсутствует</w:t>
      </w:r>
    </w:p>
    <w:p w:rsidR="00D41C09" w:rsidRDefault="00D41C09">
      <w:pPr>
        <w:ind w:left="600"/>
      </w:pPr>
    </w:p>
    <w:p w:rsidR="00D41C09" w:rsidRDefault="00025E05">
      <w:pPr>
        <w:ind w:left="600"/>
      </w:pPr>
      <w:r>
        <w:t>Вид ценных бумаг:</w:t>
      </w:r>
      <w:r>
        <w:rPr>
          <w:rStyle w:val="Subst"/>
        </w:rPr>
        <w:t xml:space="preserve"> акции</w:t>
      </w:r>
    </w:p>
    <w:p w:rsidR="00D41C09" w:rsidRDefault="00025E05">
      <w:pPr>
        <w:ind w:left="600"/>
      </w:pPr>
      <w:r>
        <w:t>Полное фирменное наименование эмитента:</w:t>
      </w:r>
      <w:r>
        <w:rPr>
          <w:rStyle w:val="Subst"/>
        </w:rPr>
        <w:t xml:space="preserve"> </w:t>
      </w:r>
      <w:proofErr w:type="spellStart"/>
      <w:r>
        <w:rPr>
          <w:rStyle w:val="Subst"/>
        </w:rPr>
        <w:t>Joint</w:t>
      </w:r>
      <w:proofErr w:type="spellEnd"/>
      <w:r>
        <w:rPr>
          <w:rStyle w:val="Subst"/>
        </w:rPr>
        <w:t xml:space="preserve"> </w:t>
      </w:r>
      <w:proofErr w:type="spellStart"/>
      <w:r>
        <w:rPr>
          <w:rStyle w:val="Subst"/>
        </w:rPr>
        <w:t>stock</w:t>
      </w:r>
      <w:proofErr w:type="spellEnd"/>
      <w:r>
        <w:rPr>
          <w:rStyle w:val="Subst"/>
        </w:rPr>
        <w:t xml:space="preserve"> </w:t>
      </w:r>
      <w:proofErr w:type="spellStart"/>
      <w:r>
        <w:rPr>
          <w:rStyle w:val="Subst"/>
        </w:rPr>
        <w:t>corporation</w:t>
      </w:r>
      <w:proofErr w:type="spellEnd"/>
      <w:r>
        <w:rPr>
          <w:rStyle w:val="Subst"/>
        </w:rPr>
        <w:t xml:space="preserve"> TMH </w:t>
      </w:r>
      <w:proofErr w:type="spellStart"/>
      <w:r>
        <w:rPr>
          <w:rStyle w:val="Subst"/>
        </w:rPr>
        <w:t>International</w:t>
      </w:r>
      <w:proofErr w:type="spellEnd"/>
      <w:r>
        <w:rPr>
          <w:rStyle w:val="Subst"/>
        </w:rPr>
        <w:t xml:space="preserve"> AG (ТМХ Интернэшнл АГ)</w:t>
      </w:r>
    </w:p>
    <w:p w:rsidR="00D41C09" w:rsidRDefault="00025E05">
      <w:pPr>
        <w:ind w:left="600"/>
      </w:pPr>
      <w:r>
        <w:t>Сокращенное фирменное наименование эмитента:</w:t>
      </w:r>
      <w:r>
        <w:rPr>
          <w:rStyle w:val="Subst"/>
        </w:rPr>
        <w:t xml:space="preserve"> отсутствует</w:t>
      </w:r>
    </w:p>
    <w:p w:rsidR="00D41C09" w:rsidRDefault="00025E05">
      <w:pPr>
        <w:ind w:left="600"/>
      </w:pPr>
      <w:r>
        <w:lastRenderedPageBreak/>
        <w:t>Место нахождения эмитента:</w:t>
      </w:r>
      <w:r>
        <w:rPr>
          <w:rStyle w:val="Subst"/>
        </w:rPr>
        <w:t xml:space="preserve"> </w:t>
      </w:r>
      <w:proofErr w:type="spellStart"/>
      <w:r>
        <w:rPr>
          <w:rStyle w:val="Subst"/>
        </w:rPr>
        <w:t>Ригиштрассе</w:t>
      </w:r>
      <w:proofErr w:type="spellEnd"/>
      <w:r>
        <w:rPr>
          <w:rStyle w:val="Subst"/>
        </w:rPr>
        <w:t xml:space="preserve"> 2, г. Цуг</w:t>
      </w:r>
    </w:p>
    <w:p w:rsidR="00D41C09" w:rsidRDefault="00025E05">
      <w:pPr>
        <w:ind w:left="600"/>
      </w:pPr>
      <w:r>
        <w:rPr>
          <w:rStyle w:val="Subst"/>
        </w:rPr>
        <w:t>Не является резидентом РФ</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D41C09">
        <w:tc>
          <w:tcPr>
            <w:tcW w:w="1832" w:type="dxa"/>
            <w:tcBorders>
              <w:top w:val="double" w:sz="6" w:space="0" w:color="auto"/>
              <w:left w:val="double" w:sz="6" w:space="0" w:color="auto"/>
              <w:bottom w:val="double" w:sz="6" w:space="0" w:color="auto"/>
              <w:right w:val="single" w:sz="6" w:space="0" w:color="auto"/>
            </w:tcBorders>
          </w:tcPr>
          <w:p w:rsidR="00D41C09" w:rsidRDefault="00025E05">
            <w:pPr>
              <w:jc w:val="center"/>
            </w:pPr>
            <w:r>
              <w:t>Дата государственной регистрации выпуска (выпусков)</w:t>
            </w:r>
          </w:p>
        </w:tc>
        <w:tc>
          <w:tcPr>
            <w:tcW w:w="2520" w:type="dxa"/>
            <w:tcBorders>
              <w:top w:val="double" w:sz="6" w:space="0" w:color="auto"/>
              <w:left w:val="single" w:sz="6" w:space="0" w:color="auto"/>
              <w:bottom w:val="double" w:sz="6" w:space="0" w:color="auto"/>
              <w:right w:val="single" w:sz="6" w:space="0" w:color="auto"/>
            </w:tcBorders>
          </w:tcPr>
          <w:p w:rsidR="00D41C09" w:rsidRDefault="00025E05">
            <w:pPr>
              <w:jc w:val="center"/>
            </w:pPr>
            <w:r>
              <w:t>Регистрационный номер</w:t>
            </w:r>
          </w:p>
        </w:tc>
        <w:tc>
          <w:tcPr>
            <w:tcW w:w="4900" w:type="dxa"/>
            <w:tcBorders>
              <w:top w:val="double" w:sz="6" w:space="0" w:color="auto"/>
              <w:left w:val="single" w:sz="6" w:space="0" w:color="auto"/>
              <w:bottom w:val="double" w:sz="6" w:space="0" w:color="auto"/>
              <w:right w:val="double" w:sz="6" w:space="0" w:color="auto"/>
            </w:tcBorders>
          </w:tcPr>
          <w:p w:rsidR="00D41C09" w:rsidRDefault="00025E05">
            <w:pPr>
              <w:jc w:val="center"/>
            </w:pPr>
            <w:r>
              <w:t>Регистрирующий орган</w:t>
            </w:r>
          </w:p>
        </w:tc>
      </w:tr>
    </w:tbl>
    <w:p w:rsidR="00D41C09" w:rsidRDefault="00D41C09"/>
    <w:p w:rsidR="00D41C09" w:rsidRDefault="00025E05">
      <w:pPr>
        <w:ind w:left="600"/>
      </w:pPr>
      <w:r>
        <w:t>Количество ценных бумаг, находящихся в собственности эмитента:</w:t>
      </w:r>
      <w:r>
        <w:rPr>
          <w:rStyle w:val="Subst"/>
        </w:rPr>
        <w:t xml:space="preserve"> 6 560</w:t>
      </w:r>
    </w:p>
    <w:p w:rsidR="00D41C09" w:rsidRDefault="00025E05">
      <w:pPr>
        <w:ind w:left="600"/>
      </w:pPr>
      <w:r>
        <w:t xml:space="preserve">Общая номинальная стоимость ценных бумаг, находящихся в собственности </w:t>
      </w:r>
      <w:proofErr w:type="gramStart"/>
      <w:r>
        <w:t>эмитента:</w:t>
      </w:r>
      <w:r>
        <w:rPr>
          <w:rStyle w:val="Subst"/>
        </w:rPr>
        <w:t xml:space="preserve">  6</w:t>
      </w:r>
      <w:proofErr w:type="gramEnd"/>
      <w:r>
        <w:rPr>
          <w:rStyle w:val="Subst"/>
        </w:rPr>
        <w:t xml:space="preserve"> 560 000 CHF x 1</w:t>
      </w:r>
    </w:p>
    <w:p w:rsidR="00D41C09" w:rsidRDefault="00025E05">
      <w:pPr>
        <w:ind w:left="600"/>
      </w:pPr>
      <w:r>
        <w:t>Общая балансовая стоимость ценных бумаг, находящихся в собственности эмитента:</w:t>
      </w:r>
      <w:r>
        <w:rPr>
          <w:rStyle w:val="Subst"/>
        </w:rPr>
        <w:t xml:space="preserve"> 4 351 752</w:t>
      </w:r>
    </w:p>
    <w:p w:rsidR="00D41C09" w:rsidRDefault="00025E05">
      <w:pPr>
        <w:ind w:left="600"/>
      </w:pPr>
      <w:r>
        <w:t>Единица измерения:</w:t>
      </w:r>
      <w:r>
        <w:rPr>
          <w:rStyle w:val="Subst"/>
        </w:rPr>
        <w:t xml:space="preserve"> тыс. руб.</w:t>
      </w:r>
    </w:p>
    <w:p w:rsidR="00D41C09" w:rsidRDefault="00025E05">
      <w:pPr>
        <w:ind w:left="600"/>
      </w:pPr>
      <w:r>
        <w:rPr>
          <w:rStyle w:val="Subst"/>
        </w:rPr>
        <w:t>Эмитент ценных бумаг является дочерним и (или) зависимым обществом по отношению к эмитенту, составившему настоящий ежеквартальный отчет</w:t>
      </w:r>
    </w:p>
    <w:p w:rsidR="00D41C09" w:rsidRDefault="00D41C09">
      <w:pPr>
        <w:ind w:left="600"/>
      </w:pPr>
    </w:p>
    <w:p w:rsidR="00D41C09" w:rsidRDefault="00025E05">
      <w:pPr>
        <w:ind w:left="600"/>
      </w:pPr>
      <w:r>
        <w:t>Дополнительная информация:</w:t>
      </w:r>
      <w:r>
        <w:br/>
      </w:r>
      <w:r>
        <w:rPr>
          <w:rStyle w:val="Subst"/>
        </w:rPr>
        <w:t>Отсутствует</w:t>
      </w:r>
    </w:p>
    <w:p w:rsidR="00D41C09" w:rsidRDefault="00D41C09">
      <w:pPr>
        <w:ind w:left="600"/>
      </w:pPr>
    </w:p>
    <w:p w:rsidR="00D41C09" w:rsidRDefault="00025E05">
      <w:pPr>
        <w:pStyle w:val="SubHeading"/>
        <w:ind w:left="400"/>
      </w:pPr>
      <w:r>
        <w:t xml:space="preserve">Вложения в </w:t>
      </w:r>
      <w:proofErr w:type="spellStart"/>
      <w:r>
        <w:t>неэмиссионные</w:t>
      </w:r>
      <w:proofErr w:type="spellEnd"/>
      <w:r>
        <w:t xml:space="preserve"> ценные бумаги</w:t>
      </w:r>
    </w:p>
    <w:p w:rsidR="00D41C09" w:rsidRDefault="00025E05">
      <w:pPr>
        <w:ind w:left="600"/>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D41C09" w:rsidRDefault="00D41C09">
      <w:pPr>
        <w:ind w:left="400"/>
      </w:pPr>
    </w:p>
    <w:p w:rsidR="00D41C09" w:rsidRDefault="00D41C09">
      <w:pPr>
        <w:ind w:left="400"/>
      </w:pPr>
    </w:p>
    <w:p w:rsidR="00D41C09" w:rsidRDefault="00D41C09">
      <w:pPr>
        <w:pStyle w:val="ThinDelim"/>
      </w:pPr>
    </w:p>
    <w:p w:rsidR="00D41C09" w:rsidRDefault="00025E05">
      <w:pPr>
        <w:pStyle w:val="SubHeading"/>
        <w:ind w:left="400"/>
      </w:pPr>
      <w:r>
        <w:t>Иные финансовые вложения</w:t>
      </w:r>
    </w:p>
    <w:p w:rsidR="00D41C09" w:rsidRDefault="00D41C09">
      <w:pPr>
        <w:ind w:left="600"/>
      </w:pPr>
    </w:p>
    <w:p w:rsidR="00D41C09" w:rsidRDefault="00025E05">
      <w:pPr>
        <w:ind w:left="600"/>
      </w:pPr>
      <w:r>
        <w:t>Объект финансового вложения:</w:t>
      </w:r>
      <w:r>
        <w:rPr>
          <w:rStyle w:val="Subst"/>
        </w:rPr>
        <w:t xml:space="preserve"> TASMONERO INVESTMENTS LIMITED (заем, предоставленный компании)</w:t>
      </w:r>
    </w:p>
    <w:p w:rsidR="00D41C09" w:rsidRDefault="00025E05">
      <w:pPr>
        <w:ind w:left="600"/>
      </w:pPr>
      <w:r>
        <w:t>Размер вложения в денежном выражении:</w:t>
      </w:r>
      <w:r>
        <w:rPr>
          <w:rStyle w:val="Subst"/>
        </w:rPr>
        <w:t xml:space="preserve"> 7 330 627</w:t>
      </w:r>
    </w:p>
    <w:p w:rsidR="00D41C09" w:rsidRDefault="00025E05">
      <w:pPr>
        <w:ind w:left="600"/>
      </w:pPr>
      <w:r>
        <w:t>Единица измерения:</w:t>
      </w:r>
      <w:r>
        <w:rPr>
          <w:rStyle w:val="Subst"/>
        </w:rPr>
        <w:t xml:space="preserve"> тыс. руб.</w:t>
      </w:r>
    </w:p>
    <w:p w:rsidR="00D41C09" w:rsidRDefault="00025E05">
      <w:pPr>
        <w:ind w:left="600"/>
      </w:pPr>
      <w:r>
        <w:t>размер дохода от объекта финансового вложения или порядок его определения, срок выплаты:</w:t>
      </w:r>
      <w:r>
        <w:br/>
      </w:r>
      <w:r>
        <w:rPr>
          <w:rStyle w:val="Subst"/>
        </w:rPr>
        <w:t>Проценты и основной долг по займу уплачиваются в конце срока действия договора.</w:t>
      </w:r>
    </w:p>
    <w:p w:rsidR="00D41C09" w:rsidRDefault="00025E05">
      <w:pPr>
        <w:ind w:left="600"/>
      </w:pPr>
      <w:r>
        <w:t>Дополнительная информация:</w:t>
      </w:r>
      <w:r>
        <w:br/>
      </w:r>
      <w:r>
        <w:rPr>
          <w:rStyle w:val="Subst"/>
        </w:rPr>
        <w:t>отсутствует</w:t>
      </w:r>
    </w:p>
    <w:p w:rsidR="00D41C09" w:rsidRDefault="00D41C09">
      <w:pPr>
        <w:ind w:left="600"/>
      </w:pPr>
    </w:p>
    <w:p w:rsidR="00D41C09" w:rsidRDefault="00D41C09">
      <w:pPr>
        <w:ind w:left="600"/>
      </w:pPr>
    </w:p>
    <w:p w:rsidR="00D41C09" w:rsidRDefault="00025E05">
      <w:pPr>
        <w:ind w:left="600"/>
      </w:pPr>
      <w:r>
        <w:t>Объект финансового вложения:</w:t>
      </w:r>
      <w:r>
        <w:rPr>
          <w:rStyle w:val="Subst"/>
        </w:rPr>
        <w:t xml:space="preserve"> ТОО R.W.S. </w:t>
      </w:r>
      <w:proofErr w:type="spellStart"/>
      <w:r>
        <w:rPr>
          <w:rStyle w:val="Subst"/>
        </w:rPr>
        <w:t>Wheelset</w:t>
      </w:r>
      <w:proofErr w:type="spellEnd"/>
    </w:p>
    <w:p w:rsidR="00D41C09" w:rsidRDefault="00025E05">
      <w:pPr>
        <w:ind w:left="600"/>
      </w:pPr>
      <w:r>
        <w:t>Размер вложения в денежном выражении:</w:t>
      </w:r>
      <w:r>
        <w:rPr>
          <w:rStyle w:val="Subst"/>
        </w:rPr>
        <w:t xml:space="preserve"> 3 050 240 000</w:t>
      </w:r>
    </w:p>
    <w:p w:rsidR="00D41C09" w:rsidRDefault="00025E05">
      <w:pPr>
        <w:ind w:left="600"/>
      </w:pPr>
      <w:r>
        <w:t>Единица измерения:</w:t>
      </w:r>
      <w:r>
        <w:rPr>
          <w:rStyle w:val="Subst"/>
        </w:rPr>
        <w:t xml:space="preserve"> тыс. руб.</w:t>
      </w:r>
    </w:p>
    <w:p w:rsidR="00D41C09" w:rsidRDefault="00025E05">
      <w:pPr>
        <w:ind w:left="600"/>
      </w:pPr>
      <w:r>
        <w:t>размер дохода от объекта финансового вложения или порядок его определения, срок выплаты:</w:t>
      </w:r>
      <w:r>
        <w:br/>
      </w:r>
      <w:r>
        <w:rPr>
          <w:rStyle w:val="Subst"/>
        </w:rPr>
        <w:t>Основной долг по займу уплачиваются в конце срока действия договора. Проценты уплачиваются в соответствии с графиком.</w:t>
      </w:r>
    </w:p>
    <w:p w:rsidR="00D41C09" w:rsidRDefault="00025E05">
      <w:pPr>
        <w:ind w:left="600"/>
      </w:pPr>
      <w:r>
        <w:t>Дополнительная информация:</w:t>
      </w:r>
      <w:r>
        <w:br/>
      </w:r>
      <w:r>
        <w:rPr>
          <w:rStyle w:val="Subst"/>
        </w:rPr>
        <w:t>отсутствует</w:t>
      </w:r>
    </w:p>
    <w:p w:rsidR="00D41C09" w:rsidRDefault="00D41C09">
      <w:pPr>
        <w:ind w:left="600"/>
      </w:pPr>
    </w:p>
    <w:p w:rsidR="00D41C09" w:rsidRDefault="00D41C09">
      <w:pPr>
        <w:ind w:left="600"/>
      </w:pPr>
    </w:p>
    <w:p w:rsidR="00D41C09" w:rsidRDefault="00025E05">
      <w:pPr>
        <w:ind w:left="600"/>
      </w:pPr>
      <w:r>
        <w:t>Объект финансового вложения:</w:t>
      </w:r>
      <w:r>
        <w:rPr>
          <w:rStyle w:val="Subst"/>
        </w:rPr>
        <w:t xml:space="preserve"> Открытое акционерное общество «Тверской вагоностроительный завод»</w:t>
      </w:r>
    </w:p>
    <w:p w:rsidR="00D41C09" w:rsidRDefault="00025E05">
      <w:pPr>
        <w:ind w:left="600"/>
      </w:pPr>
      <w:r>
        <w:t>Размер вложения в денежном выражении:</w:t>
      </w:r>
      <w:r>
        <w:rPr>
          <w:rStyle w:val="Subst"/>
        </w:rPr>
        <w:t xml:space="preserve"> 3 500 000</w:t>
      </w:r>
    </w:p>
    <w:p w:rsidR="00D41C09" w:rsidRDefault="00025E05">
      <w:pPr>
        <w:ind w:left="600"/>
      </w:pPr>
      <w:r>
        <w:t>Единица измерения:</w:t>
      </w:r>
      <w:r>
        <w:rPr>
          <w:rStyle w:val="Subst"/>
        </w:rPr>
        <w:t xml:space="preserve"> тыс. руб.</w:t>
      </w:r>
    </w:p>
    <w:p w:rsidR="00D41C09" w:rsidRDefault="00025E05">
      <w:pPr>
        <w:ind w:left="600"/>
      </w:pPr>
      <w:r>
        <w:lastRenderedPageBreak/>
        <w:t>размер дохода от объекта финансового вложения или порядок его определения, срок выплаты:</w:t>
      </w:r>
      <w:r>
        <w:br/>
      </w:r>
      <w:r>
        <w:rPr>
          <w:rStyle w:val="Subst"/>
        </w:rPr>
        <w:t>Основной долг по займу уплачиваются в конце срока действия договора. Проценты уплачиваются в соответствии с графиком.</w:t>
      </w:r>
    </w:p>
    <w:p w:rsidR="00D41C09" w:rsidRDefault="00025E05">
      <w:pPr>
        <w:ind w:left="600"/>
      </w:pPr>
      <w:r>
        <w:t>Дополнительная информация:</w:t>
      </w:r>
      <w:r>
        <w:br/>
      </w:r>
    </w:p>
    <w:p w:rsidR="00D41C09" w:rsidRDefault="00D41C09">
      <w:pPr>
        <w:ind w:left="600"/>
      </w:pPr>
    </w:p>
    <w:p w:rsidR="00D41C09" w:rsidRDefault="00D41C09">
      <w:pPr>
        <w:pStyle w:val="ThinDelim"/>
      </w:pPr>
    </w:p>
    <w:p w:rsidR="00D41C09" w:rsidRDefault="00025E05">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величина потенциальных убытков равна сумме балансовой стоимости ценных бумаг по каждому из вложений, а так же объему предоставленных займов.</w:t>
      </w:r>
    </w:p>
    <w:p w:rsidR="00D41C09" w:rsidRDefault="00D41C09">
      <w:pPr>
        <w:ind w:left="400"/>
      </w:pPr>
    </w:p>
    <w:p w:rsidR="00D41C09" w:rsidRDefault="00025E05">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D41C09" w:rsidRDefault="00D41C09">
      <w:pPr>
        <w:pStyle w:val="ThinDelim"/>
      </w:pPr>
    </w:p>
    <w:p w:rsidR="00D41C09" w:rsidRDefault="00025E05">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Учет финансовых вложений Эмитента производился в соответствии с российскими правилами формирования бухгалтерского учета, изложенными в Приказе Минфина РФ от 10 декабря 2002 г. N 126н (в ред. от 26.04.2016)  "Об утверждении Положения по бухгалтерскому учету "Учет финансовых вложений" ПБУ 19/02"</w:t>
      </w:r>
    </w:p>
    <w:p w:rsidR="00D41C09" w:rsidRDefault="00025E05">
      <w:pPr>
        <w:pStyle w:val="2"/>
      </w:pPr>
      <w:bookmarkStart w:id="42" w:name="_Toc55988177"/>
      <w:r>
        <w:t>4.4. Нематериальные активы эмитента</w:t>
      </w:r>
      <w:bookmarkEnd w:id="42"/>
    </w:p>
    <w:p w:rsidR="00D41C09" w:rsidRDefault="00025E05">
      <w:pPr>
        <w:pStyle w:val="SubHeading"/>
        <w:ind w:left="200"/>
      </w:pPr>
      <w:r>
        <w:t>На 30.09.2020 г.</w:t>
      </w:r>
    </w:p>
    <w:p w:rsidR="00D41C09" w:rsidRDefault="00025E05">
      <w:pPr>
        <w:ind w:left="4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D41C09">
        <w:tc>
          <w:tcPr>
            <w:tcW w:w="511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D41C09" w:rsidRDefault="00025E05">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D41C09" w:rsidRDefault="00025E05">
            <w:pPr>
              <w:jc w:val="center"/>
            </w:pPr>
            <w:r>
              <w:t>Сумма начисленной амортизации</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D41C09"/>
        </w:tc>
        <w:tc>
          <w:tcPr>
            <w:tcW w:w="2260" w:type="dxa"/>
            <w:tcBorders>
              <w:top w:val="single" w:sz="6" w:space="0" w:color="auto"/>
              <w:left w:val="single" w:sz="6" w:space="0" w:color="auto"/>
              <w:bottom w:val="single" w:sz="6" w:space="0" w:color="auto"/>
              <w:right w:val="single" w:sz="6" w:space="0" w:color="auto"/>
            </w:tcBorders>
          </w:tcPr>
          <w:p w:rsidR="00D41C09" w:rsidRDefault="00D41C09"/>
        </w:tc>
        <w:tc>
          <w:tcPr>
            <w:tcW w:w="18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"ТРАНСМАШХОЛДИНГ"</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10</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ЗНАК ОБСЛУЖИВАНИЯ</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6</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6</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"TRANSMASHHOLDING"</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12</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"ПЕРЕСВЕТ"</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21</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21</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Видеоролик Команда "Трансмашхолдинг"</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100</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100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Корпоративный шаблон системы 1С-HRM</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5 136</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3 709</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Интернет-сайт АО "Трансмашхолдинг"</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253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93</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PDM-инженерная платформа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220 226</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7 341</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 xml:space="preserve">База данных  по технической документации трамвая </w:t>
            </w:r>
            <w:proofErr w:type="spellStart"/>
            <w:r>
              <w:t>Citadis</w:t>
            </w:r>
            <w:proofErr w:type="spellEnd"/>
            <w:r>
              <w:t xml:space="preserve"> 301 CIS</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4 177 683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Вагоны моделей 81-722.3/723.3/724.3</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64 487</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34 393</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Вагоны моделей 81-765/766/767</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94 454</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50 376</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 xml:space="preserve">КД Вагоны метро для </w:t>
            </w:r>
            <w:proofErr w:type="spellStart"/>
            <w:r>
              <w:t>Филевской</w:t>
            </w:r>
            <w:proofErr w:type="spellEnd"/>
            <w:r>
              <w:t xml:space="preserve"> линии Московского метрополитена на основе моделей 81-765.2/766.2/767.2</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43 943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43 943</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Вагоны метро для Калининско-</w:t>
            </w:r>
            <w:proofErr w:type="spellStart"/>
            <w:r>
              <w:t>Солнцевской</w:t>
            </w:r>
            <w:proofErr w:type="spellEnd"/>
            <w:r>
              <w:t xml:space="preserve"> линии  81-765.3/766.3/767.3</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9 667</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9 667</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proofErr w:type="spellStart"/>
            <w:r>
              <w:t>Дашборд</w:t>
            </w:r>
            <w:proofErr w:type="spellEnd"/>
            <w:r>
              <w:t xml:space="preserve"> "Визуализация бюджетной модели"</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2 862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239</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"Стресс менеджмент" учебная программа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150</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45</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Вагоны метро 81-765.4/766.4/767.4 для поставок Московскому метрополитену в 2019 г.</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94 320</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74 670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 xml:space="preserve">КД Вагоны метро 81-765.5/766.5/767.5 для Ташкентского </w:t>
            </w:r>
            <w:r>
              <w:lastRenderedPageBreak/>
              <w:t>метрополитена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lastRenderedPageBreak/>
              <w:t>11 019</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6 887</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Вагоны метро 81-765.Б/766.Б для Бакинского метрополитена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4 779</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2 788</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 xml:space="preserve">КД Рельсовый автобус РА-3 в </w:t>
            </w:r>
            <w:proofErr w:type="spellStart"/>
            <w:r>
              <w:t>двухвагонном</w:t>
            </w:r>
            <w:proofErr w:type="spellEnd"/>
            <w:r>
              <w:t xml:space="preserve"> исполнении (база)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163 332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38 111</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Аудиовизуальное произведение - рекламный ролик "ТЭМ5Х концепт"</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16 634</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9 010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Электропоезд ЭГ2Тв (МЦД-1)</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375 081</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75 016</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Электропоезд ЭГ2Тв (МЦД-2)</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89 754</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44 877</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"Вводный инструктаж по охране труда"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693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139</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"Базовый курс по управлению проектами"</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893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179</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proofErr w:type="spellStart"/>
            <w:r>
              <w:t>Имиджевый</w:t>
            </w:r>
            <w:proofErr w:type="spellEnd"/>
            <w:r>
              <w:t xml:space="preserve"> презентационный видеоролик "Поезд как искусство"</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302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151</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Презентационный ролик "Двухосный маневровый локомотив ТЭМ5Х""</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1 120</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560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"Ситуационное лидерство"</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1 361</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249</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"ГО и ЧС"</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1 134</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208</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"Управление стрессом"</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1 361</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249</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"Управление изменениями"</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1 134</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189</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"Эффективные коммуникации"</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1 361</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227</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"ОЛИМП"</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4</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Ролик "Россия-Африка"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116</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43</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Ролик "Форум PRO///Движение.1520"</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116</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43</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Разработка и дизайн внутреннего корпоративного сайта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1 982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"ЕРМАК"</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"ЮБИЛЕЙНЫЙ"</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Аудиовизуальное произведение "Иволга Интервью серия 1"</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63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18</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Аудиовизуальное произведение "Иволга Интервью серия 2"</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63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18</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Аудиовизуальное произведение для выставочных презентаций</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713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208</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Видеоролик "ИНДУСТРИЯ 4.0"</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5 850</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2 438</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 xml:space="preserve">КД Рельсовый автобус РА-3 в </w:t>
            </w:r>
            <w:proofErr w:type="spellStart"/>
            <w:r>
              <w:t>трехвагонном</w:t>
            </w:r>
            <w:proofErr w:type="spellEnd"/>
            <w:r>
              <w:t xml:space="preserve"> исполнении</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167 931</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55 977</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Вагоны метро модели 81-765.4К/766.4К для Казанского метрополитена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10 799</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3 150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двигатель тяговый асинхронный ДТА-380 У1</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12 362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3 606</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"Электробезопасность"</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1 166</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136</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"Инструктаж по пожарной безопасности"</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311</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36</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"Договорная работа"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894</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75</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"ЛНА для нового сотрудника"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1 698</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141</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w:t>
            </w:r>
            <w:proofErr w:type="spellStart"/>
            <w:r>
              <w:t>Спецпроцесс</w:t>
            </w:r>
            <w:proofErr w:type="spellEnd"/>
            <w:r>
              <w:t xml:space="preserve"> "Моментная затяжка"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54</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3</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w:t>
            </w:r>
            <w:proofErr w:type="spellStart"/>
            <w:r>
              <w:t>Спецпроцесс</w:t>
            </w:r>
            <w:proofErr w:type="spellEnd"/>
            <w:r>
              <w:t xml:space="preserve"> "Обжимка"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103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5</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w:t>
            </w:r>
            <w:proofErr w:type="spellStart"/>
            <w:r>
              <w:t>Спецпроцесс</w:t>
            </w:r>
            <w:proofErr w:type="spellEnd"/>
            <w:r>
              <w:t xml:space="preserve"> "Термообработка"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75</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4</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Разработка и постановка на производство Генератора ГПП-840</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11 193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933</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 xml:space="preserve">КД Техническая документация для установки дросселя </w:t>
            </w:r>
            <w:r>
              <w:lastRenderedPageBreak/>
              <w:t>входного ДВ-35 на электропоезд</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lastRenderedPageBreak/>
              <w:t>809</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67</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Техническая документация для установки преобразователя статического тягового ПСТ-1200</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1 973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164</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proofErr w:type="spellStart"/>
            <w:r>
              <w:t>Дашборд</w:t>
            </w:r>
            <w:proofErr w:type="spellEnd"/>
            <w:r>
              <w:t xml:space="preserve"> "Казначейство"</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3 996</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334</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w:t>
            </w:r>
            <w:proofErr w:type="spellStart"/>
            <w:r>
              <w:t>Спецпроцесс</w:t>
            </w:r>
            <w:proofErr w:type="spellEnd"/>
            <w:r>
              <w:t xml:space="preserve"> "Пайка"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103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2</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"Личная продуктивность в 21 веке"</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2 562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43</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Патент на промышленный образец ЭЛЕКТРОПОЕЗД (ЭГ2Тв МЦД-2)</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5</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"ВИТЯЗЬ-VITYAZ"_757873</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112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"ВИТЯЗЬ"_757874</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112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"ВИТЯЗЬ"_757875</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112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Товарный знак - НАИМЕНОВАНИЕ "ЮБИЛЕЙНЫЕ"_748070</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50</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w:t>
            </w:r>
            <w:proofErr w:type="spellStart"/>
            <w:r>
              <w:t>Спецпроцесс</w:t>
            </w:r>
            <w:proofErr w:type="spellEnd"/>
            <w:r>
              <w:t xml:space="preserve"> "Окраска"</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332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"Профессия "Токарь"</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383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"Бережливое производство "КПСЦ"</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1 662</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КД Новые вагоны метро модели 81-775/776/777 для Московского метрополитена (Москва 2020)</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314 493</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Аудиовизуальное произведение "Бренд-Манифест"</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9 000</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Электронный курс "Профессия "Слесарь"</w:t>
            </w:r>
          </w:p>
        </w:tc>
        <w:tc>
          <w:tcPr>
            <w:tcW w:w="2260" w:type="dxa"/>
            <w:tcBorders>
              <w:top w:val="single" w:sz="6" w:space="0" w:color="auto"/>
              <w:left w:val="single" w:sz="6" w:space="0" w:color="auto"/>
              <w:bottom w:val="single" w:sz="6" w:space="0" w:color="auto"/>
              <w:right w:val="single" w:sz="6" w:space="0" w:color="auto"/>
            </w:tcBorders>
          </w:tcPr>
          <w:p w:rsidR="00D41C09" w:rsidRDefault="00025E05">
            <w:pPr>
              <w:jc w:val="right"/>
            </w:pPr>
            <w:r>
              <w:t>360</w:t>
            </w:r>
          </w:p>
        </w:tc>
        <w:tc>
          <w:tcPr>
            <w:tcW w:w="188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5112" w:type="dxa"/>
            <w:tcBorders>
              <w:top w:val="single" w:sz="6" w:space="0" w:color="auto"/>
              <w:left w:val="double" w:sz="6" w:space="0" w:color="auto"/>
              <w:bottom w:val="single" w:sz="6" w:space="0" w:color="auto"/>
              <w:right w:val="single" w:sz="6" w:space="0" w:color="auto"/>
            </w:tcBorders>
          </w:tcPr>
          <w:p w:rsidR="00D41C09" w:rsidRDefault="00025E05">
            <w:r>
              <w:t>Приобретение нематериальных активов</w:t>
            </w:r>
          </w:p>
        </w:tc>
        <w:tc>
          <w:tcPr>
            <w:tcW w:w="2260" w:type="dxa"/>
            <w:tcBorders>
              <w:top w:val="single" w:sz="6" w:space="0" w:color="auto"/>
              <w:left w:val="single" w:sz="6" w:space="0" w:color="auto"/>
              <w:bottom w:val="single" w:sz="6" w:space="0" w:color="auto"/>
              <w:right w:val="single" w:sz="6" w:space="0" w:color="auto"/>
            </w:tcBorders>
          </w:tcPr>
          <w:p w:rsidR="00D41C09" w:rsidRDefault="00D41C09"/>
        </w:tc>
        <w:tc>
          <w:tcPr>
            <w:tcW w:w="18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5112" w:type="dxa"/>
            <w:tcBorders>
              <w:top w:val="single" w:sz="6" w:space="0" w:color="auto"/>
              <w:left w:val="double" w:sz="6" w:space="0" w:color="auto"/>
              <w:bottom w:val="double" w:sz="6" w:space="0" w:color="auto"/>
              <w:right w:val="single" w:sz="6" w:space="0" w:color="auto"/>
            </w:tcBorders>
          </w:tcPr>
          <w:p w:rsidR="00D41C09" w:rsidRDefault="00025E05">
            <w:r>
              <w:t>ИТОГО</w:t>
            </w:r>
          </w:p>
        </w:tc>
        <w:tc>
          <w:tcPr>
            <w:tcW w:w="2260" w:type="dxa"/>
            <w:tcBorders>
              <w:top w:val="single" w:sz="6" w:space="0" w:color="auto"/>
              <w:left w:val="single" w:sz="6" w:space="0" w:color="auto"/>
              <w:bottom w:val="double" w:sz="6" w:space="0" w:color="auto"/>
              <w:right w:val="single" w:sz="6" w:space="0" w:color="auto"/>
            </w:tcBorders>
          </w:tcPr>
          <w:p w:rsidR="00D41C09" w:rsidRDefault="00025E05">
            <w:pPr>
              <w:jc w:val="right"/>
            </w:pPr>
            <w:r>
              <w:t>5 991 308</w:t>
            </w:r>
          </w:p>
        </w:tc>
        <w:tc>
          <w:tcPr>
            <w:tcW w:w="1880" w:type="dxa"/>
            <w:tcBorders>
              <w:top w:val="single" w:sz="6" w:space="0" w:color="auto"/>
              <w:left w:val="single" w:sz="6" w:space="0" w:color="auto"/>
              <w:bottom w:val="double" w:sz="6" w:space="0" w:color="auto"/>
              <w:right w:val="double" w:sz="6" w:space="0" w:color="auto"/>
            </w:tcBorders>
          </w:tcPr>
          <w:p w:rsidR="00D41C09" w:rsidRDefault="00025E05">
            <w:pPr>
              <w:jc w:val="right"/>
            </w:pPr>
            <w:r>
              <w:t>470 914</w:t>
            </w:r>
          </w:p>
        </w:tc>
      </w:tr>
    </w:tbl>
    <w:p w:rsidR="00D41C09" w:rsidRDefault="00D41C09"/>
    <w:p w:rsidR="00D41C09" w:rsidRDefault="00D41C09">
      <w:pPr>
        <w:ind w:left="400"/>
      </w:pPr>
    </w:p>
    <w:p w:rsidR="00D41C09" w:rsidRDefault="00D41C09">
      <w:pPr>
        <w:ind w:left="400"/>
      </w:pPr>
    </w:p>
    <w:p w:rsidR="00D41C09" w:rsidRDefault="00025E05">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Положение по бухгалтерскому учету «Учет нематериальных активов» (ПБУ 14/2007), утв. Министерство финансов Российской Федерации Приказ от 27 декабря 2007 г. N 153н</w:t>
      </w:r>
    </w:p>
    <w:p w:rsidR="00D41C09" w:rsidRDefault="00025E05">
      <w:pPr>
        <w:ind w:left="400"/>
      </w:pPr>
      <w:r>
        <w:t>Отчетная дата:</w:t>
      </w:r>
      <w:r>
        <w:rPr>
          <w:rStyle w:val="Subst"/>
        </w:rPr>
        <w:t xml:space="preserve"> 30.09.2020</w:t>
      </w:r>
    </w:p>
    <w:p w:rsidR="00D41C09" w:rsidRDefault="00025E05">
      <w:pPr>
        <w:pStyle w:val="2"/>
      </w:pPr>
      <w:bookmarkStart w:id="43" w:name="_Toc55988178"/>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3"/>
    </w:p>
    <w:p w:rsidR="00D41C09" w:rsidRDefault="00025E05">
      <w:pPr>
        <w:ind w:left="200"/>
      </w:pPr>
      <w:r>
        <w:rPr>
          <w:rStyle w:val="Subst"/>
        </w:rPr>
        <w:t>Изменения в составе информации настоящего пункта в отчетном квартале не происходили</w:t>
      </w:r>
    </w:p>
    <w:p w:rsidR="00D41C09" w:rsidRDefault="00025E05">
      <w:pPr>
        <w:pStyle w:val="2"/>
      </w:pPr>
      <w:bookmarkStart w:id="44" w:name="_Toc55988179"/>
      <w:r>
        <w:t>4.6. Анализ тенденций развития в сфере основной деятельности эмитента</w:t>
      </w:r>
      <w:bookmarkEnd w:id="44"/>
    </w:p>
    <w:p w:rsidR="00D41C09" w:rsidRDefault="00025E05">
      <w:pPr>
        <w:ind w:left="200"/>
      </w:pPr>
      <w:r>
        <w:rPr>
          <w:rStyle w:val="Subst"/>
        </w:rPr>
        <w:t xml:space="preserve">Сферой основной деятельности Эмитента в рассматриваемом периоде является отрасль транспортного (железнодорожного) машиностроения, в которой Эмитент занимает устойчивые рыночные позиции. Основными потребителями в данной отрасли являются администрации железных дорог, железнодорожные грузовые и пассажирские компании-перевозчики, предприятия городского общественного транспорта, промышленные предприятия. Ключевыми потребителями на рынке Российской Федерации является ОАО «РЖД», АО «ФПК», АО «ЦППК», ГУП «Московский метрополитен» и пр. Состояние и тенденции развития железнодорожного транспорта определяют внешние условия функционирования Эмитента. </w:t>
      </w:r>
      <w:r>
        <w:rPr>
          <w:rStyle w:val="Subst"/>
        </w:rPr>
        <w:br/>
        <w:t>Эффективное функционирование железнодорожного и городского транспорта Российской Федерации играет чрезвычайно важную роль в создании условий для модернизации, перехода на инновационный путь развития и устойчивого роста национальной экономики. Для достижения запланированных показателей экономического роста Правительством РФ разработаны и реализуются Федеральная целевая программа «Развитие транспортной системы России в 2010-2021гг.» и Транспортная стратегия РФ до 2035 г.</w:t>
      </w:r>
      <w:r>
        <w:rPr>
          <w:rStyle w:val="Subst"/>
        </w:rPr>
        <w:br/>
        <w:t>АО «Трансмашхолдинг» доминирует на российском рынке железнодорожной техники в основных сегментах, в том числе электровозов и тепловозов всех типов, пассажирских вагонов, а также вагонов метро.</w:t>
      </w:r>
      <w:r>
        <w:rPr>
          <w:rStyle w:val="Subst"/>
        </w:rPr>
        <w:br/>
      </w:r>
      <w:r>
        <w:rPr>
          <w:rStyle w:val="Subst"/>
        </w:rPr>
        <w:lastRenderedPageBreak/>
        <w:t xml:space="preserve">По итогам девяти месяцев 2020 г. грузооборот составил 1876,6 млрд. тарифных т-км (- 3,6% по сравнению с аналогичным периодом прошлого года), погрузка составила 922,1 млн тонн, что на 3,6% меньше показателя того же периода 2019 года. </w:t>
      </w:r>
      <w:r>
        <w:rPr>
          <w:rStyle w:val="Subst"/>
        </w:rPr>
        <w:br/>
        <w:t xml:space="preserve">Пассажирооборот уменьшился на 41,9% и составил 60,8 млрд пасс-км за январь-сентябрь 2020 года. Перевозки пассажиров, по итогам этого периода составили 639 млн пассажиров (-28,7%). В том числе в пригородном сообщении объем перевозок составил 586,5 млн пасс (- 27,3%), в дальнем следовании – 52,4 млн пасс (-42%). На эти показатели негативно продолжает влиять пандемия </w:t>
      </w:r>
      <w:proofErr w:type="spellStart"/>
      <w:r>
        <w:rPr>
          <w:rStyle w:val="Subst"/>
        </w:rPr>
        <w:t>коронавирусной</w:t>
      </w:r>
      <w:proofErr w:type="spellEnd"/>
      <w:r>
        <w:rPr>
          <w:rStyle w:val="Subst"/>
        </w:rPr>
        <w:t xml:space="preserve"> инфекции, в связи с которой ОАО «РЖД» изменили периодичность </w:t>
      </w:r>
      <w:proofErr w:type="spellStart"/>
      <w:r>
        <w:rPr>
          <w:rStyle w:val="Subst"/>
        </w:rPr>
        <w:t>курсирования</w:t>
      </w:r>
      <w:proofErr w:type="spellEnd"/>
      <w:r>
        <w:rPr>
          <w:rStyle w:val="Subst"/>
        </w:rPr>
        <w:t xml:space="preserve"> ряда поездов. Часть поездов, которые не пользуются спросом в настоящий момент, временно не курсируют. </w:t>
      </w:r>
      <w:r>
        <w:rPr>
          <w:rStyle w:val="Subst"/>
        </w:rPr>
        <w:br/>
      </w:r>
      <w:r>
        <w:rPr>
          <w:rStyle w:val="Subst"/>
        </w:rPr>
        <w:br/>
        <w:t>Основными тенденциями, положительно влияющими на состояние отрасли железнодорожного машиностроения в рассматриваемом периоде, являются:</w:t>
      </w:r>
      <w:r>
        <w:rPr>
          <w:rStyle w:val="Subst"/>
        </w:rPr>
        <w:br/>
        <w:t>1.</w:t>
      </w:r>
      <w:r>
        <w:rPr>
          <w:rStyle w:val="Subst"/>
        </w:rPr>
        <w:tab/>
        <w:t xml:space="preserve">Сохранение уровня накопленного износа парков железнодорожного подвижного состава, определяющее необходимость их обновления для обеспечения полноценного функционирования ж/д транспорта в среднесрочной и долгосрочной перспективе. </w:t>
      </w:r>
      <w:r>
        <w:rPr>
          <w:rStyle w:val="Subst"/>
        </w:rPr>
        <w:br/>
        <w:t>2.</w:t>
      </w:r>
      <w:r>
        <w:rPr>
          <w:rStyle w:val="Subst"/>
        </w:rPr>
        <w:tab/>
        <w:t>Реализация комплекса мероприятий по государственной поддержке отрасли, в том числе:</w:t>
      </w:r>
      <w:r>
        <w:rPr>
          <w:rStyle w:val="Subst"/>
        </w:rPr>
        <w:br/>
        <w:t>2.1.</w:t>
      </w:r>
      <w:r>
        <w:rPr>
          <w:rStyle w:val="Subst"/>
        </w:rPr>
        <w:tab/>
        <w:t>Снижение налоговой нагрузки на пассажирских железнодорожных перевозчиков, осуществляющих перевозки в пригородном и дальнем сообщении, которое приводит к поддержанию платежного спроса на продукцию транспортного машиностроения.</w:t>
      </w:r>
      <w:r>
        <w:rPr>
          <w:rStyle w:val="Subst"/>
        </w:rPr>
        <w:br/>
        <w:t>2.2.</w:t>
      </w:r>
      <w:r>
        <w:rPr>
          <w:rStyle w:val="Subst"/>
        </w:rPr>
        <w:tab/>
        <w:t>Льготное кредитование промышленных предприятий отрасли, которое приводит к уменьшению затрат на обслуживание кредитных ресурсов, привлекаемых для текущей и перспективной деятельности.</w:t>
      </w:r>
      <w:r>
        <w:rPr>
          <w:rStyle w:val="Subst"/>
        </w:rPr>
        <w:br/>
        <w:t>2.3.</w:t>
      </w:r>
      <w:r>
        <w:rPr>
          <w:rStyle w:val="Subst"/>
        </w:rPr>
        <w:tab/>
        <w:t xml:space="preserve">Утвержденная и реализуемая программа по ускоренному списанию и обновлению парка грузового подвижного состава, стимулирующая закупку новых вагонов. </w:t>
      </w:r>
      <w:r>
        <w:rPr>
          <w:rStyle w:val="Subst"/>
        </w:rPr>
        <w:br/>
        <w:t>2.4.</w:t>
      </w:r>
      <w:r>
        <w:rPr>
          <w:rStyle w:val="Subst"/>
        </w:rPr>
        <w:tab/>
        <w:t>Решения государственных органов власти в части поддержки производства подвижного состава для пригородного сообщения на ближайшие годы.</w:t>
      </w:r>
      <w:r>
        <w:rPr>
          <w:rStyle w:val="Subst"/>
        </w:rPr>
        <w:br/>
        <w:t>2.5.</w:t>
      </w:r>
      <w:r>
        <w:rPr>
          <w:rStyle w:val="Subst"/>
        </w:rPr>
        <w:tab/>
        <w:t xml:space="preserve">Утвержденная и реализуемая программа поддержки экспорта российской продукции на государственном уровне, в том числе с выделением финансирования для поддержки экспортных проектов, что способствует выходу на зарубежные рынки. </w:t>
      </w:r>
      <w:r>
        <w:rPr>
          <w:rStyle w:val="Subst"/>
        </w:rPr>
        <w:br/>
        <w:t>2.6.</w:t>
      </w:r>
      <w:r>
        <w:rPr>
          <w:rStyle w:val="Subst"/>
        </w:rPr>
        <w:tab/>
        <w:t>Утвержденная и реализуемая стратегия развития экспорта продукции транспортного машиностроения и плана мероприятий по реализации Стратегии.</w:t>
      </w:r>
      <w:r>
        <w:rPr>
          <w:rStyle w:val="Subst"/>
        </w:rPr>
        <w:br/>
        <w:t>3.</w:t>
      </w:r>
      <w:r>
        <w:rPr>
          <w:rStyle w:val="Subst"/>
        </w:rPr>
        <w:tab/>
        <w:t>Сохранение тенденции ужесточения требований потребителей по локализации производства продукции транспортного машиностроения, дальнейшего инновационного развития отрасли,  интенсификации процесса создания новых типов и моделей подвижного состава с максимальной долей отечественных комплектующих.</w:t>
      </w:r>
      <w:r>
        <w:rPr>
          <w:rStyle w:val="Subst"/>
        </w:rPr>
        <w:br/>
        <w:t>4.</w:t>
      </w:r>
      <w:r>
        <w:rPr>
          <w:rStyle w:val="Subst"/>
        </w:rPr>
        <w:tab/>
        <w:t xml:space="preserve">Утверждение Правительством и Центральным банком мер поддержки экономики и граждан с целью для минимизации негативного влияния </w:t>
      </w:r>
      <w:proofErr w:type="spellStart"/>
      <w:r>
        <w:rPr>
          <w:rStyle w:val="Subst"/>
        </w:rPr>
        <w:t>коронавирусной</w:t>
      </w:r>
      <w:proofErr w:type="spellEnd"/>
      <w:r>
        <w:rPr>
          <w:rStyle w:val="Subst"/>
        </w:rPr>
        <w:t xml:space="preserve"> инфекции на экономику страны и благосостояние граждан России. </w:t>
      </w:r>
      <w:r>
        <w:rPr>
          <w:rStyle w:val="Subst"/>
        </w:rPr>
        <w:br/>
        <w:t>4.1.</w:t>
      </w:r>
      <w:r>
        <w:rPr>
          <w:rStyle w:val="Subst"/>
        </w:rPr>
        <w:tab/>
        <w:t xml:space="preserve">Создание перечня системообразующих предприятий, влияние которых на развитие экономики государство </w:t>
      </w:r>
      <w:proofErr w:type="gramStart"/>
      <w:r>
        <w:rPr>
          <w:rStyle w:val="Subst"/>
        </w:rPr>
        <w:t>признает</w:t>
      </w:r>
      <w:proofErr w:type="gramEnd"/>
      <w:r>
        <w:rPr>
          <w:rStyle w:val="Subst"/>
        </w:rPr>
        <w:t xml:space="preserve"> как существенное. </w:t>
      </w:r>
      <w:r>
        <w:rPr>
          <w:rStyle w:val="Subst"/>
        </w:rPr>
        <w:br/>
        <w:t>В расширенный список системообразующих предприятий были включены предприятия Эмитента.</w:t>
      </w:r>
      <w:r>
        <w:rPr>
          <w:rStyle w:val="Subst"/>
        </w:rPr>
        <w:br/>
      </w:r>
      <w:r>
        <w:rPr>
          <w:rStyle w:val="Subst"/>
        </w:rPr>
        <w:br/>
        <w:t>Основными тенденциями, отрицательно влияющими на состояние транспортного машиностроения в рассматриваемом периоде, являются:</w:t>
      </w:r>
      <w:r>
        <w:rPr>
          <w:rStyle w:val="Subst"/>
        </w:rPr>
        <w:br/>
        <w:t>1.</w:t>
      </w:r>
      <w:r>
        <w:rPr>
          <w:rStyle w:val="Subst"/>
        </w:rPr>
        <w:tab/>
        <w:t>Сохранение кризисных явлений в экономиках сопредельных стран – потребителей продукции предприятий транспортного машиностроения, которые также влекут за собой снижение спроса на продукцию отечественного машиностроения.</w:t>
      </w:r>
      <w:r>
        <w:rPr>
          <w:rStyle w:val="Subst"/>
        </w:rPr>
        <w:br/>
        <w:t>2.</w:t>
      </w:r>
      <w:r>
        <w:rPr>
          <w:rStyle w:val="Subst"/>
        </w:rPr>
        <w:tab/>
        <w:t>Сокращение объемов инвестиционных программ основных потребителей, приводящее к сокращению заказа на продукцию, производимую предприятиями группы лиц  Эмитента.</w:t>
      </w:r>
      <w:r>
        <w:rPr>
          <w:rStyle w:val="Subst"/>
        </w:rPr>
        <w:br/>
        <w:t>3.</w:t>
      </w:r>
      <w:r>
        <w:rPr>
          <w:rStyle w:val="Subst"/>
        </w:rPr>
        <w:tab/>
        <w:t>Высокая стоимость привлечения целевого кредитного финансирования, определяющая дефицит инвестиций в развитие производства.</w:t>
      </w:r>
      <w:r>
        <w:rPr>
          <w:rStyle w:val="Subst"/>
        </w:rPr>
        <w:br/>
        <w:t>4.</w:t>
      </w:r>
      <w:r>
        <w:rPr>
          <w:rStyle w:val="Subst"/>
        </w:rPr>
        <w:tab/>
        <w:t xml:space="preserve">Вторая волна </w:t>
      </w:r>
      <w:proofErr w:type="spellStart"/>
      <w:r>
        <w:rPr>
          <w:rStyle w:val="Subst"/>
        </w:rPr>
        <w:t>коронавирусной</w:t>
      </w:r>
      <w:proofErr w:type="spellEnd"/>
      <w:r>
        <w:rPr>
          <w:rStyle w:val="Subst"/>
        </w:rPr>
        <w:t xml:space="preserve"> инфекции, в связи с которой продолжается отмена части рейсов в дальнем и пригородном пассажирском сообщении, сокращение объемов погрузки и замедление логистических процессов. </w:t>
      </w:r>
      <w:r>
        <w:rPr>
          <w:rStyle w:val="Subst"/>
        </w:rPr>
        <w:br/>
      </w:r>
      <w:r>
        <w:rPr>
          <w:rStyle w:val="Subst"/>
        </w:rPr>
        <w:br/>
        <w:t xml:space="preserve">Индекс промышленного производства за девять месяцев 2020 года сократился на 6,4% к аналогичному периоду прошлого года. Ограничения на работу предприятий и организаций в ряде отраслей и сегментов экономики, а также другие меры, введённые для предотвращения распространения </w:t>
      </w:r>
      <w:proofErr w:type="spellStart"/>
      <w:r>
        <w:rPr>
          <w:rStyle w:val="Subst"/>
        </w:rPr>
        <w:t>коронавирусной</w:t>
      </w:r>
      <w:proofErr w:type="spellEnd"/>
      <w:r>
        <w:rPr>
          <w:rStyle w:val="Subst"/>
        </w:rPr>
        <w:t xml:space="preserve"> инфекции, продолжили влиять на экономическую активность в стране. При этом значительная часть производств в ряде сегментов экономики не смогли нарастить выпуск продукции.</w:t>
      </w:r>
      <w:r>
        <w:rPr>
          <w:rStyle w:val="Subst"/>
        </w:rPr>
        <w:br/>
      </w:r>
      <w:r>
        <w:rPr>
          <w:rStyle w:val="Subst"/>
        </w:rPr>
        <w:lastRenderedPageBreak/>
        <w:t>Полученные результаты деятельности Эмитента и предприятий, в производство и технологии которых Эмитент осуществляет инвестиции, можно признать удовлетворительными, основываясь на достижении основных целей и показателей.</w:t>
      </w:r>
      <w:r>
        <w:rPr>
          <w:rStyle w:val="Subst"/>
        </w:rPr>
        <w:br/>
        <w:t xml:space="preserve">Несмотря на сложившуюся ситуацию, связанную с распространением </w:t>
      </w:r>
      <w:proofErr w:type="spellStart"/>
      <w:r>
        <w:rPr>
          <w:rStyle w:val="Subst"/>
        </w:rPr>
        <w:t>коронавирусной</w:t>
      </w:r>
      <w:proofErr w:type="spellEnd"/>
      <w:r>
        <w:rPr>
          <w:rStyle w:val="Subst"/>
        </w:rPr>
        <w:t xml:space="preserve"> инфекции, эмитенту удалось сохранить работу на своих предприятиях благодаря их включению в расширенный перечень системообразующих предприятий, подготовленный Правительством Российской Федерации. Таким образом, государство признало существенное влияние Эмитента и его предприятий на развитие экономики страны, как обеспечивающих наибольшую занятость в своей отрасли и являющихся крупнейшими налогоплательщиками.</w:t>
      </w:r>
      <w:r>
        <w:rPr>
          <w:rStyle w:val="Subst"/>
        </w:rPr>
        <w:br/>
        <w:t>В целях уменьшения влияния неблагоприятных рыночных тенденций и дальнейшего поступательного развития в 2020 г. на предприятиях Эмитента продолжилась успешная реализация антикризисных программ, направленных на оптимизацию производственных издержек, диверсификацию модельного ряда и увеличение конкурентоспособности производства и выпускаемой продукции.</w:t>
      </w:r>
    </w:p>
    <w:p w:rsidR="00D41C09" w:rsidRDefault="00D41C09">
      <w:pPr>
        <w:ind w:left="200"/>
      </w:pPr>
    </w:p>
    <w:p w:rsidR="00D41C09" w:rsidRDefault="00D41C09">
      <w:pPr>
        <w:ind w:left="200"/>
      </w:pPr>
    </w:p>
    <w:p w:rsidR="00D41C09" w:rsidRDefault="00025E05">
      <w:pPr>
        <w:pStyle w:val="2"/>
      </w:pPr>
      <w:bookmarkStart w:id="45" w:name="_Toc55988180"/>
      <w:r>
        <w:t>4.7. Анализ факторов и условий, влияющих на деятельность эмитента</w:t>
      </w:r>
      <w:bookmarkEnd w:id="45"/>
    </w:p>
    <w:p w:rsidR="00D41C09" w:rsidRDefault="00025E05">
      <w:pPr>
        <w:ind w:left="200"/>
      </w:pPr>
      <w:r>
        <w:rPr>
          <w:rStyle w:val="Subst"/>
        </w:rPr>
        <w:t>1.</w:t>
      </w:r>
      <w:r>
        <w:rPr>
          <w:rStyle w:val="Subst"/>
        </w:rPr>
        <w:tab/>
        <w:t>Решения государственных органов власти, касающиеся вопросов развития транспортной инфраструктуры (строительство новых ж/д путей, модернизация и электрификация существующей сети) и обновления парка подвижного состава.  Для Эмитента ключевым является:</w:t>
      </w:r>
      <w:r>
        <w:rPr>
          <w:rStyle w:val="Subst"/>
        </w:rPr>
        <w:br/>
      </w:r>
      <w:r>
        <w:rPr>
          <w:rStyle w:val="Subst"/>
        </w:rPr>
        <w:br/>
        <w:t>•</w:t>
      </w:r>
      <w:r>
        <w:rPr>
          <w:rStyle w:val="Subst"/>
        </w:rPr>
        <w:tab/>
        <w:t>Утвержденная Правительством Российской Федерации Стратегия развития железнодорожного транспорта до 2030 г. (Распоряжение Правительства РФ № 877-р, от 17.06.2008 г.) , включающая выполнение ключевых индикаторов по развитию железнодорожного транспорта и обновлению подвижного состава;</w:t>
      </w:r>
      <w:r>
        <w:rPr>
          <w:rStyle w:val="Subst"/>
        </w:rPr>
        <w:br/>
        <w:t>•</w:t>
      </w:r>
      <w:r>
        <w:rPr>
          <w:rStyle w:val="Subst"/>
        </w:rPr>
        <w:tab/>
        <w:t xml:space="preserve">Утвержденная федеральная целевая программа «Развитие транспортной системы России (2010-2021 годы), предусматривающая обновление парка ж/д подвижного состава. </w:t>
      </w:r>
      <w:r>
        <w:rPr>
          <w:rStyle w:val="Subst"/>
        </w:rPr>
        <w:br/>
        <w:t xml:space="preserve">• Утвержденная адресная инвестиционная программа г. Москвы на плановый период 2019-2020 гг. </w:t>
      </w:r>
      <w:r>
        <w:rPr>
          <w:rStyle w:val="Subst"/>
        </w:rPr>
        <w:br/>
        <w:t>• Утвержденная адресная инвестиционная программа г. Санкт-Петербург на плановый период 2019-2020 гг.</w:t>
      </w:r>
      <w:r>
        <w:rPr>
          <w:rStyle w:val="Subst"/>
        </w:rPr>
        <w:br/>
        <w:t>•</w:t>
      </w:r>
      <w:r>
        <w:rPr>
          <w:rStyle w:val="Subst"/>
        </w:rPr>
        <w:tab/>
        <w:t xml:space="preserve">Утвержденная Правительством Российской Федерации Стратегия транспортного машиностроения Российской Федерации до 2030 г. (Распоряжение Правительства РФ № 1756-р, от 17.08.2017 г.), предусматривающая обеспечение динамичного развития российского транспортного машиностроения и диверсификацию экспортного потенциала страны. </w:t>
      </w:r>
      <w:r>
        <w:rPr>
          <w:rStyle w:val="Subst"/>
        </w:rPr>
        <w:br/>
        <w:t>•</w:t>
      </w:r>
      <w:r>
        <w:rPr>
          <w:rStyle w:val="Subst"/>
        </w:rPr>
        <w:tab/>
        <w:t>Утвержденная Правительством Российской Федерации долгосрочная программа развития ОАО «Российские железные дороги» на период до 2025 г.</w:t>
      </w:r>
      <w:r>
        <w:rPr>
          <w:rStyle w:val="Subst"/>
        </w:rPr>
        <w:br/>
        <w:t>•</w:t>
      </w:r>
      <w:r>
        <w:rPr>
          <w:rStyle w:val="Subst"/>
        </w:rPr>
        <w:tab/>
        <w:t xml:space="preserve">Программа поддержки экспорта российской продукции на государственном уровне. В </w:t>
      </w:r>
      <w:proofErr w:type="spellStart"/>
      <w:r>
        <w:rPr>
          <w:rStyle w:val="Subst"/>
        </w:rPr>
        <w:t>т.ч</w:t>
      </w:r>
      <w:proofErr w:type="spellEnd"/>
      <w:r>
        <w:rPr>
          <w:rStyle w:val="Subst"/>
        </w:rPr>
        <w:t>. с выделением финансирования для поддержки экспортных проектов, что позволяет выйти на зарубежные рынки.</w:t>
      </w:r>
      <w:r>
        <w:rPr>
          <w:rStyle w:val="Subst"/>
        </w:rPr>
        <w:br/>
        <w:t xml:space="preserve">•      Утвержденная стратегия развития экспорта продукции железнодорожного машиностроения и плана мероприятий по реализации Стратегии (Распоряжение Правительства России №1878-р от 31.08.2017 г.). </w:t>
      </w:r>
      <w:r>
        <w:rPr>
          <w:rStyle w:val="Subst"/>
        </w:rPr>
        <w:br/>
        <w:t>2.</w:t>
      </w:r>
      <w:r>
        <w:rPr>
          <w:rStyle w:val="Subst"/>
        </w:rPr>
        <w:tab/>
        <w:t>Решения государственных органов власти, направленные на снижение налоговой нагрузки пассажирских компаний-перевозчиков в дальнем и пригородном сообщении. В настоящее время Правительством России одобрено обнуление до 2030 г. ставки НДС на перевозки пассажиров железнодорожным транспортом в пригородном и дальнем сообщении. Реализуемые основными заказчиками мероприятия, направленные на улучшение качественных и количественных показателей грузовых и пассажирских железнодорожных перевозок – развитие тяжеловесного движения, а также контейнерных и контрейлерных перевозок, расширение маршрутов багажных перевозок, пассажирских «дневных экспрессов» дальнего следования и пригородных экспрессов, увеличения количества фирменных поездов, развития скоростного и высокоскоростного движения в России.</w:t>
      </w:r>
      <w:r>
        <w:rPr>
          <w:rStyle w:val="Subst"/>
        </w:rPr>
        <w:br/>
        <w:t>•</w:t>
      </w:r>
      <w:r>
        <w:rPr>
          <w:rStyle w:val="Subst"/>
        </w:rPr>
        <w:tab/>
        <w:t xml:space="preserve">Действующие в рамках Таможенного союза технические регламенты, определяющие характеристики и предельные сроки службы локомотивов и пассажирского подвижного состава. </w:t>
      </w:r>
      <w:r>
        <w:rPr>
          <w:rStyle w:val="Subst"/>
        </w:rPr>
        <w:br/>
        <w:t>•</w:t>
      </w:r>
      <w:r>
        <w:rPr>
          <w:rStyle w:val="Subst"/>
        </w:rPr>
        <w:tab/>
        <w:t>Переход железнодорожных перевозчиков на аутсорсинг сервисного обслуживания приобретаемого подвижного состава с дальнейшей тенденцией к закупкам продукции по контрактам жизненного цикла.</w:t>
      </w:r>
      <w:r>
        <w:rPr>
          <w:rStyle w:val="Subst"/>
        </w:rPr>
        <w:br/>
        <w:t>3.</w:t>
      </w:r>
      <w:r>
        <w:rPr>
          <w:rStyle w:val="Subst"/>
        </w:rPr>
        <w:tab/>
        <w:t xml:space="preserve">Решения государственных органов власти в области сотрудничества со странами Африки, в </w:t>
      </w:r>
      <w:proofErr w:type="spellStart"/>
      <w:r>
        <w:rPr>
          <w:rStyle w:val="Subst"/>
        </w:rPr>
        <w:t>т.ч</w:t>
      </w:r>
      <w:proofErr w:type="spellEnd"/>
      <w:r>
        <w:rPr>
          <w:rStyle w:val="Subst"/>
        </w:rPr>
        <w:t xml:space="preserve">. в области железнодорожного сообщения и транспорта. </w:t>
      </w:r>
      <w:r>
        <w:rPr>
          <w:rStyle w:val="Subst"/>
        </w:rPr>
        <w:br/>
        <w:t>•</w:t>
      </w:r>
      <w:r>
        <w:rPr>
          <w:rStyle w:val="Subst"/>
        </w:rPr>
        <w:tab/>
        <w:t xml:space="preserve">Меморандум о взаимопонимании об основах взаимоотношений и сотрудничестве между </w:t>
      </w:r>
      <w:r>
        <w:rPr>
          <w:rStyle w:val="Subst"/>
        </w:rPr>
        <w:lastRenderedPageBreak/>
        <w:t>Россией и Африканским союзом.</w:t>
      </w:r>
      <w:r>
        <w:rPr>
          <w:rStyle w:val="Subst"/>
        </w:rPr>
        <w:br/>
        <w:t>•</w:t>
      </w:r>
      <w:r>
        <w:rPr>
          <w:rStyle w:val="Subst"/>
        </w:rPr>
        <w:tab/>
        <w:t>Меморандум о взаимопонимании между Евразийской экономической комиссией (ЕЭК) и Комиссией Африканского союза (КАС) в области экономического сотрудничества.</w:t>
      </w:r>
      <w:r>
        <w:rPr>
          <w:rStyle w:val="Subst"/>
        </w:rPr>
        <w:br/>
        <w:t>Указанные факторы и события носят преимущественно долгосрочный характер. Это позволяет учитывать их в реализуемой стратегии развития эмитента.</w:t>
      </w:r>
      <w:r>
        <w:rPr>
          <w:rStyle w:val="Subst"/>
        </w:rPr>
        <w:br/>
      </w:r>
      <w:r>
        <w:rPr>
          <w:rStyle w:val="Subst"/>
        </w:rPr>
        <w:br/>
        <w:t xml:space="preserve">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 </w:t>
      </w:r>
      <w:r>
        <w:rPr>
          <w:rStyle w:val="Subst"/>
        </w:rPr>
        <w:br/>
        <w:t>1. Расширение рынка сбыта продукции Эмитента за пределами России (высокая);</w:t>
      </w:r>
      <w:r>
        <w:rPr>
          <w:rStyle w:val="Subst"/>
        </w:rPr>
        <w:br/>
        <w:t>2. Реализация дополнительного комплекса мероприятий по государственной поддержке отрасли (высокая);</w:t>
      </w:r>
      <w:r>
        <w:rPr>
          <w:rStyle w:val="Subst"/>
        </w:rPr>
        <w:br/>
        <w:t>3. Поиск и проработка новых механизмов финансирования (средняя).</w:t>
      </w:r>
      <w:r>
        <w:rPr>
          <w:rStyle w:val="Subst"/>
        </w:rPr>
        <w:br/>
      </w:r>
      <w:r>
        <w:rPr>
          <w:rStyle w:val="Subst"/>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основываются на реализуемой стратегии эмитента и включают следующие мероприятия:</w:t>
      </w:r>
      <w:r>
        <w:rPr>
          <w:rStyle w:val="Subst"/>
        </w:rPr>
        <w:br/>
        <w:t>1.</w:t>
      </w:r>
      <w:r>
        <w:rPr>
          <w:rStyle w:val="Subst"/>
        </w:rPr>
        <w:tab/>
        <w:t>Разработка и выпуск продуктов (в том числе инновационных), отвечающих современным и перспективным критериям технических характеристик, качества, цены продукта и стоимости обслуживания;</w:t>
      </w:r>
      <w:r>
        <w:rPr>
          <w:rStyle w:val="Subst"/>
        </w:rPr>
        <w:br/>
        <w:t>2.</w:t>
      </w:r>
      <w:r>
        <w:rPr>
          <w:rStyle w:val="Subst"/>
        </w:rPr>
        <w:tab/>
        <w:t xml:space="preserve">Оптимизация себестоимости производимой продукции за счет снижения </w:t>
      </w:r>
      <w:proofErr w:type="spellStart"/>
      <w:r>
        <w:rPr>
          <w:rStyle w:val="Subst"/>
        </w:rPr>
        <w:t>трудо</w:t>
      </w:r>
      <w:proofErr w:type="spellEnd"/>
      <w:r>
        <w:rPr>
          <w:rStyle w:val="Subst"/>
        </w:rPr>
        <w:t>- и материалоемкости, применения современных технологий производства и высокопроизводительного оборудования, сбалансированности производственных мощностей и совершенствование внутрихолдинговой кооперации;</w:t>
      </w:r>
      <w:r>
        <w:rPr>
          <w:rStyle w:val="Subst"/>
        </w:rPr>
        <w:br/>
        <w:t>3.</w:t>
      </w:r>
      <w:r>
        <w:rPr>
          <w:rStyle w:val="Subst"/>
        </w:rPr>
        <w:tab/>
        <w:t>Рост качества выпускаемой продукции за счет повышения требований к технологиям производства продукции и квалификации персонала;</w:t>
      </w:r>
      <w:r>
        <w:rPr>
          <w:rStyle w:val="Subst"/>
        </w:rPr>
        <w:br/>
        <w:t>4.</w:t>
      </w:r>
      <w:r>
        <w:rPr>
          <w:rStyle w:val="Subst"/>
        </w:rPr>
        <w:tab/>
        <w:t>Обеспечение эффективного использования рабочего капитала, улучшение показателей оборачиваемости запасов ТМЦ и дебиторской задолженности;</w:t>
      </w:r>
      <w:r>
        <w:rPr>
          <w:rStyle w:val="Subst"/>
        </w:rPr>
        <w:br/>
        <w:t>5.</w:t>
      </w:r>
      <w:r>
        <w:rPr>
          <w:rStyle w:val="Subst"/>
        </w:rPr>
        <w:tab/>
        <w:t>Развитие кадровых ресурсов компании: создание конкурентных условий по уровню оплаты труда и мотивации, повышение уровня квалификации и профессионализма работающих, создание кадрового резерва;</w:t>
      </w:r>
      <w:r>
        <w:rPr>
          <w:rStyle w:val="Subst"/>
        </w:rPr>
        <w:br/>
        <w:t>6.</w:t>
      </w:r>
      <w:r>
        <w:rPr>
          <w:rStyle w:val="Subst"/>
        </w:rPr>
        <w:tab/>
        <w:t>Создание системы поставщиков сырья, материалов и комплектующих, построенной на принципах обеспечения качества, конкурентоспособности, экономической эффективности и долгосрочного сотрудничества;</w:t>
      </w:r>
      <w:r>
        <w:rPr>
          <w:rStyle w:val="Subst"/>
        </w:rPr>
        <w:br/>
        <w:t>7.</w:t>
      </w:r>
      <w:r>
        <w:rPr>
          <w:rStyle w:val="Subst"/>
        </w:rPr>
        <w:tab/>
        <w:t xml:space="preserve">Локализация производства иностранных комплектующих и проведение политики </w:t>
      </w:r>
      <w:proofErr w:type="spellStart"/>
      <w:r>
        <w:rPr>
          <w:rStyle w:val="Subst"/>
        </w:rPr>
        <w:t>импортозамещения</w:t>
      </w:r>
      <w:proofErr w:type="spellEnd"/>
      <w:r>
        <w:rPr>
          <w:rStyle w:val="Subst"/>
        </w:rPr>
        <w:t>;</w:t>
      </w:r>
      <w:r>
        <w:rPr>
          <w:rStyle w:val="Subst"/>
        </w:rPr>
        <w:br/>
        <w:t>8.</w:t>
      </w:r>
      <w:r>
        <w:rPr>
          <w:rStyle w:val="Subst"/>
        </w:rPr>
        <w:tab/>
        <w:t>Обеспечение производственно-сбытовой деятельности эмитента финансовыми ресурсами в необходимом объеме; диверсификация и снижение стоимости привлекаемого финансирования; снижение влияния финансовых рисков;</w:t>
      </w:r>
      <w:r>
        <w:rPr>
          <w:rStyle w:val="Subst"/>
        </w:rPr>
        <w:br/>
        <w:t>9.</w:t>
      </w:r>
      <w:r>
        <w:rPr>
          <w:rStyle w:val="Subst"/>
        </w:rPr>
        <w:tab/>
        <w:t>Внедрение автоматизации бизнес-процессов.</w:t>
      </w:r>
      <w:r>
        <w:rPr>
          <w:rStyle w:val="Subst"/>
        </w:rPr>
        <w:br/>
        <w:t>10.</w:t>
      </w:r>
      <w:r>
        <w:rPr>
          <w:rStyle w:val="Subst"/>
        </w:rPr>
        <w:tab/>
        <w:t>Определение направлений инвестирования и обеспечение эффективных показателей инвестиционных проектов;</w:t>
      </w:r>
      <w:r>
        <w:rPr>
          <w:rStyle w:val="Subst"/>
        </w:rPr>
        <w:br/>
        <w:t>11.</w:t>
      </w:r>
      <w:r>
        <w:rPr>
          <w:rStyle w:val="Subst"/>
        </w:rPr>
        <w:tab/>
        <w:t>Увеличение продаж потребителям, не аффилированным с ОАО «РЖД», в том числе за пределами России.</w:t>
      </w:r>
      <w:r>
        <w:rPr>
          <w:rStyle w:val="Subst"/>
        </w:rPr>
        <w:br/>
        <w:t>12.</w:t>
      </w:r>
      <w:r>
        <w:rPr>
          <w:rStyle w:val="Subst"/>
        </w:rPr>
        <w:tab/>
        <w:t>Разработка стратегии продвижения бренда эмитента и коммуникаций по всем регионам присутствия, продуктам и целевым группам.</w:t>
      </w:r>
      <w:r>
        <w:rPr>
          <w:rStyle w:val="Subst"/>
        </w:rPr>
        <w:br/>
      </w:r>
      <w:r>
        <w:rPr>
          <w:rStyle w:val="Subst"/>
        </w:rPr>
        <w:br/>
        <w:t>Эмитент планирует и в дальнейшем реализовывать перечисленные мероприятия. В случае необходимости, данные действия будут скорректированы с учетом складывающихся обстоятельств для нивелирования возможных негативных эффектов.</w:t>
      </w:r>
      <w:r>
        <w:rPr>
          <w:rStyle w:val="Subst"/>
        </w:rPr>
        <w:br/>
      </w:r>
      <w:r>
        <w:rPr>
          <w:rStyle w:val="Subst"/>
        </w:rPr>
        <w:br/>
        <w:t xml:space="preserve">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 </w:t>
      </w:r>
      <w:r>
        <w:rPr>
          <w:rStyle w:val="Subst"/>
        </w:rPr>
        <w:br/>
        <w:t>1.</w:t>
      </w:r>
      <w:r>
        <w:rPr>
          <w:rStyle w:val="Subst"/>
        </w:rPr>
        <w:tab/>
        <w:t xml:space="preserve">ухудшение ситуации в экономике Российской Федерации (средняя); </w:t>
      </w:r>
      <w:r>
        <w:rPr>
          <w:rStyle w:val="Subst"/>
        </w:rPr>
        <w:br/>
        <w:t>2.</w:t>
      </w:r>
      <w:r>
        <w:rPr>
          <w:rStyle w:val="Subst"/>
        </w:rPr>
        <w:tab/>
        <w:t>изменения геополитической ситуации (средняя);</w:t>
      </w:r>
      <w:r>
        <w:rPr>
          <w:rStyle w:val="Subst"/>
        </w:rPr>
        <w:br/>
        <w:t>3.</w:t>
      </w:r>
      <w:r>
        <w:rPr>
          <w:rStyle w:val="Subst"/>
        </w:rPr>
        <w:tab/>
        <w:t>смена политического режима, ухудшающая условия экономической деятельности (низкая);</w:t>
      </w:r>
      <w:r>
        <w:rPr>
          <w:rStyle w:val="Subst"/>
        </w:rPr>
        <w:br/>
        <w:t>4.</w:t>
      </w:r>
      <w:r>
        <w:rPr>
          <w:rStyle w:val="Subst"/>
        </w:rPr>
        <w:tab/>
        <w:t>забастовки на производственных предприятиях (низкая);</w:t>
      </w:r>
      <w:r>
        <w:rPr>
          <w:rStyle w:val="Subst"/>
        </w:rPr>
        <w:br/>
        <w:t>5.</w:t>
      </w:r>
      <w:r>
        <w:rPr>
          <w:rStyle w:val="Subst"/>
        </w:rPr>
        <w:tab/>
        <w:t>стихийные бедствия (низкая);</w:t>
      </w:r>
      <w:r>
        <w:rPr>
          <w:rStyle w:val="Subst"/>
        </w:rPr>
        <w:br/>
        <w:t>6.</w:t>
      </w:r>
      <w:r>
        <w:rPr>
          <w:rStyle w:val="Subst"/>
        </w:rPr>
        <w:tab/>
        <w:t xml:space="preserve">ухудшение ситуации с распространением </w:t>
      </w:r>
      <w:proofErr w:type="spellStart"/>
      <w:r>
        <w:rPr>
          <w:rStyle w:val="Subst"/>
        </w:rPr>
        <w:t>коронавирусной</w:t>
      </w:r>
      <w:proofErr w:type="spellEnd"/>
      <w:r>
        <w:rPr>
          <w:rStyle w:val="Subst"/>
        </w:rPr>
        <w:t xml:space="preserve"> инфекции (средняя).</w:t>
      </w:r>
    </w:p>
    <w:p w:rsidR="00D41C09" w:rsidRDefault="00025E05">
      <w:pPr>
        <w:pStyle w:val="2"/>
      </w:pPr>
      <w:bookmarkStart w:id="46" w:name="_Toc55988181"/>
      <w:r>
        <w:t>4.8. Конкуренты эмитента</w:t>
      </w:r>
      <w:bookmarkEnd w:id="46"/>
    </w:p>
    <w:p w:rsidR="00D41C09" w:rsidRDefault="00025E05">
      <w:pPr>
        <w:ind w:left="200"/>
      </w:pPr>
      <w:r>
        <w:rPr>
          <w:rStyle w:val="Subst"/>
        </w:rPr>
        <w:lastRenderedPageBreak/>
        <w:t>Конкуренты на мировом рынке.</w:t>
      </w:r>
      <w:r>
        <w:rPr>
          <w:rStyle w:val="Subst"/>
        </w:rPr>
        <w:br/>
      </w:r>
      <w:r>
        <w:rPr>
          <w:rStyle w:val="Subst"/>
        </w:rPr>
        <w:br/>
        <w:t>Эмитент входит в число крупнейших мировых производителей железнодорожного подвижного состава. Продукция предприятий Эмитента успешно эксплуатируется в десятках стран мира, во всех климатических зонах Земли.</w:t>
      </w:r>
      <w:r>
        <w:rPr>
          <w:rStyle w:val="Subst"/>
        </w:rPr>
        <w:br/>
        <w:t>Основными конкурентами Эмитента на мировом рынке являются следующие компании:</w:t>
      </w:r>
      <w:r>
        <w:rPr>
          <w:rStyle w:val="Subst"/>
        </w:rPr>
        <w:br/>
        <w:t>•</w:t>
      </w:r>
      <w:r>
        <w:rPr>
          <w:rStyle w:val="Subst"/>
        </w:rPr>
        <w:tab/>
        <w:t>CRRC</w:t>
      </w:r>
      <w:r>
        <w:rPr>
          <w:rStyle w:val="Subst"/>
        </w:rPr>
        <w:br/>
        <w:t>•</w:t>
      </w:r>
      <w:r>
        <w:rPr>
          <w:rStyle w:val="Subst"/>
        </w:rPr>
        <w:tab/>
      </w:r>
      <w:proofErr w:type="spellStart"/>
      <w:r>
        <w:rPr>
          <w:rStyle w:val="Subst"/>
        </w:rPr>
        <w:t>Alstom</w:t>
      </w:r>
      <w:proofErr w:type="spellEnd"/>
      <w:r>
        <w:rPr>
          <w:rStyle w:val="Subst"/>
        </w:rPr>
        <w:t xml:space="preserve"> &amp; </w:t>
      </w:r>
      <w:proofErr w:type="spellStart"/>
      <w:r>
        <w:rPr>
          <w:rStyle w:val="Subst"/>
        </w:rPr>
        <w:t>Bombardier</w:t>
      </w:r>
      <w:proofErr w:type="spellEnd"/>
      <w:r>
        <w:rPr>
          <w:rStyle w:val="Subst"/>
        </w:rPr>
        <w:t xml:space="preserve"> </w:t>
      </w:r>
      <w:proofErr w:type="spellStart"/>
      <w:r>
        <w:rPr>
          <w:rStyle w:val="Subst"/>
        </w:rPr>
        <w:t>Transportation</w:t>
      </w:r>
      <w:proofErr w:type="spellEnd"/>
      <w:r>
        <w:rPr>
          <w:rStyle w:val="Subst"/>
        </w:rPr>
        <w:br/>
        <w:t>•</w:t>
      </w:r>
      <w:r>
        <w:rPr>
          <w:rStyle w:val="Subst"/>
        </w:rPr>
        <w:tab/>
      </w:r>
      <w:proofErr w:type="spellStart"/>
      <w:r>
        <w:rPr>
          <w:rStyle w:val="Subst"/>
        </w:rPr>
        <w:t>Siemens</w:t>
      </w:r>
      <w:proofErr w:type="spellEnd"/>
      <w:r>
        <w:rPr>
          <w:rStyle w:val="Subst"/>
        </w:rPr>
        <w:br/>
        <w:t>•</w:t>
      </w:r>
      <w:r>
        <w:rPr>
          <w:rStyle w:val="Subst"/>
        </w:rPr>
        <w:tab/>
      </w:r>
      <w:proofErr w:type="spellStart"/>
      <w:r>
        <w:rPr>
          <w:rStyle w:val="Subst"/>
        </w:rPr>
        <w:t>Hitachi</w:t>
      </w:r>
      <w:proofErr w:type="spellEnd"/>
      <w:r>
        <w:rPr>
          <w:rStyle w:val="Subst"/>
        </w:rPr>
        <w:br/>
        <w:t>•</w:t>
      </w:r>
      <w:r>
        <w:rPr>
          <w:rStyle w:val="Subst"/>
        </w:rPr>
        <w:tab/>
      </w:r>
      <w:proofErr w:type="spellStart"/>
      <w:r>
        <w:rPr>
          <w:rStyle w:val="Subst"/>
        </w:rPr>
        <w:t>Stadler</w:t>
      </w:r>
      <w:proofErr w:type="spellEnd"/>
      <w:r>
        <w:rPr>
          <w:rStyle w:val="Subst"/>
        </w:rPr>
        <w:t xml:space="preserve">       </w:t>
      </w:r>
      <w:r>
        <w:rPr>
          <w:rStyle w:val="Subst"/>
        </w:rPr>
        <w:br/>
        <w:t>•</w:t>
      </w:r>
      <w:r>
        <w:rPr>
          <w:rStyle w:val="Subst"/>
        </w:rPr>
        <w:tab/>
        <w:t xml:space="preserve">GE </w:t>
      </w:r>
      <w:proofErr w:type="spellStart"/>
      <w:r>
        <w:rPr>
          <w:rStyle w:val="Subst"/>
        </w:rPr>
        <w:t>Transportation</w:t>
      </w:r>
      <w:proofErr w:type="spellEnd"/>
      <w:r>
        <w:rPr>
          <w:rStyle w:val="Subst"/>
        </w:rPr>
        <w:br/>
        <w:t>•</w:t>
      </w:r>
      <w:r>
        <w:rPr>
          <w:rStyle w:val="Subst"/>
        </w:rPr>
        <w:tab/>
      </w:r>
      <w:proofErr w:type="spellStart"/>
      <w:r>
        <w:rPr>
          <w:rStyle w:val="Subst"/>
        </w:rPr>
        <w:t>Kawasaki</w:t>
      </w:r>
      <w:proofErr w:type="spellEnd"/>
      <w:r>
        <w:rPr>
          <w:rStyle w:val="Subst"/>
        </w:rPr>
        <w:t xml:space="preserve">  </w:t>
      </w:r>
      <w:r>
        <w:rPr>
          <w:rStyle w:val="Subst"/>
        </w:rPr>
        <w:br/>
        <w:t xml:space="preserve">•                 </w:t>
      </w:r>
      <w:proofErr w:type="spellStart"/>
      <w:r>
        <w:rPr>
          <w:rStyle w:val="Subst"/>
        </w:rPr>
        <w:t>Skoda</w:t>
      </w:r>
      <w:proofErr w:type="spellEnd"/>
      <w:r>
        <w:rPr>
          <w:rStyle w:val="Subst"/>
        </w:rPr>
        <w:t xml:space="preserve"> </w:t>
      </w:r>
      <w:proofErr w:type="spellStart"/>
      <w:r>
        <w:rPr>
          <w:rStyle w:val="Subst"/>
        </w:rPr>
        <w:t>Transportation</w:t>
      </w:r>
      <w:proofErr w:type="spellEnd"/>
      <w:r>
        <w:rPr>
          <w:rStyle w:val="Subst"/>
        </w:rPr>
        <w:br/>
        <w:t>•</w:t>
      </w:r>
      <w:r>
        <w:rPr>
          <w:rStyle w:val="Subst"/>
        </w:rPr>
        <w:tab/>
      </w:r>
      <w:proofErr w:type="spellStart"/>
      <w:r>
        <w:rPr>
          <w:rStyle w:val="Subst"/>
        </w:rPr>
        <w:t>Talgo</w:t>
      </w:r>
      <w:proofErr w:type="spellEnd"/>
      <w:r>
        <w:rPr>
          <w:rStyle w:val="Subst"/>
        </w:rPr>
        <w:br/>
        <w:t>•</w:t>
      </w:r>
      <w:r>
        <w:rPr>
          <w:rStyle w:val="Subst"/>
        </w:rPr>
        <w:tab/>
        <w:t>CAF</w:t>
      </w:r>
      <w:r>
        <w:rPr>
          <w:rStyle w:val="Subst"/>
        </w:rPr>
        <w:br/>
        <w:t xml:space="preserve">•    </w:t>
      </w:r>
      <w:r>
        <w:rPr>
          <w:rStyle w:val="Subst"/>
        </w:rPr>
        <w:tab/>
      </w:r>
      <w:proofErr w:type="spellStart"/>
      <w:r>
        <w:rPr>
          <w:rStyle w:val="Subst"/>
        </w:rPr>
        <w:t>Hyundai</w:t>
      </w:r>
      <w:proofErr w:type="spellEnd"/>
      <w:r>
        <w:rPr>
          <w:rStyle w:val="Subst"/>
        </w:rPr>
        <w:t xml:space="preserve"> </w:t>
      </w:r>
      <w:proofErr w:type="spellStart"/>
      <w:r>
        <w:rPr>
          <w:rStyle w:val="Subst"/>
        </w:rPr>
        <w:t>Rotem</w:t>
      </w:r>
      <w:proofErr w:type="spellEnd"/>
      <w:r>
        <w:rPr>
          <w:rStyle w:val="Subst"/>
        </w:rPr>
        <w:t xml:space="preserve"> и прочие.</w:t>
      </w:r>
      <w:r>
        <w:rPr>
          <w:rStyle w:val="Subst"/>
        </w:rPr>
        <w:br/>
      </w:r>
      <w:r>
        <w:rPr>
          <w:rStyle w:val="Subst"/>
        </w:rPr>
        <w:br/>
        <w:t xml:space="preserve">Мировые производители железнодорожной техники представляют собой, как правило, высоко диверсифицированные транснациональные корпорации, осуществляющие полный цикл производства и сервисного обслуживания выпускаемой продукции, а также оказывающие комплекс услуг по проектированию и строительству транспортной  инфраструктуры. Важными конкурентными преимуществами указанных компаний является доступ к «недорогим» мировым финансовым ресурсам и участие в реализации проектов межгосударственного сотрудничества.   </w:t>
      </w:r>
      <w:r>
        <w:rPr>
          <w:rStyle w:val="Subst"/>
        </w:rPr>
        <w:br/>
        <w:t>Ключевым фактором конкурентоспособности Эмитента на мировом рынке является, как минимум, сопоставимый с продукцией зарубежных компаний уровень потребительских характеристик выпускаемой техники при более низкой стоимости. В условиях достигнутого высокого уровня локализации продукции и удешевления национальной валюты данный фактор будет способствовать увеличению доли Эмитента на мировом рынке.</w:t>
      </w:r>
      <w:r>
        <w:rPr>
          <w:rStyle w:val="Subst"/>
        </w:rPr>
        <w:br/>
      </w:r>
      <w:r>
        <w:rPr>
          <w:rStyle w:val="Subst"/>
        </w:rPr>
        <w:br/>
        <w:t>Конкуренты на российском рынке.</w:t>
      </w:r>
      <w:r>
        <w:rPr>
          <w:rStyle w:val="Subst"/>
        </w:rPr>
        <w:br/>
      </w:r>
      <w:r>
        <w:rPr>
          <w:rStyle w:val="Subst"/>
        </w:rPr>
        <w:br/>
        <w:t xml:space="preserve">Основными конкурентами Эмитента на российском рынке по следующим товарным группам являются: </w:t>
      </w:r>
      <w:r>
        <w:rPr>
          <w:rStyle w:val="Subst"/>
        </w:rPr>
        <w:br/>
        <w:t>•</w:t>
      </w:r>
      <w:r>
        <w:rPr>
          <w:rStyle w:val="Subst"/>
        </w:rPr>
        <w:tab/>
        <w:t xml:space="preserve"> электровозы: ООО «Уральские локомотивы» (г. Верхняя Пышма).</w:t>
      </w:r>
      <w:r>
        <w:rPr>
          <w:rStyle w:val="Subst"/>
        </w:rPr>
        <w:br/>
        <w:t>•</w:t>
      </w:r>
      <w:r>
        <w:rPr>
          <w:rStyle w:val="Subst"/>
        </w:rPr>
        <w:tab/>
        <w:t xml:space="preserve"> тепловозы:  ОАО «</w:t>
      </w:r>
      <w:proofErr w:type="spellStart"/>
      <w:r>
        <w:rPr>
          <w:rStyle w:val="Subst"/>
        </w:rPr>
        <w:t>Людиновский</w:t>
      </w:r>
      <w:proofErr w:type="spellEnd"/>
      <w:r>
        <w:rPr>
          <w:rStyle w:val="Subst"/>
        </w:rPr>
        <w:t xml:space="preserve"> тепловозостроительный завод» (г. Людиново).</w:t>
      </w:r>
      <w:r>
        <w:rPr>
          <w:rStyle w:val="Subst"/>
        </w:rPr>
        <w:br/>
        <w:t>•</w:t>
      </w:r>
      <w:r>
        <w:rPr>
          <w:rStyle w:val="Subst"/>
        </w:rPr>
        <w:tab/>
        <w:t xml:space="preserve"> вагоны метро: ООО «</w:t>
      </w:r>
      <w:proofErr w:type="spellStart"/>
      <w:r>
        <w:rPr>
          <w:rStyle w:val="Subst"/>
        </w:rPr>
        <w:t>Вагонмаш</w:t>
      </w:r>
      <w:proofErr w:type="spellEnd"/>
      <w:r>
        <w:rPr>
          <w:rStyle w:val="Subst"/>
        </w:rPr>
        <w:t xml:space="preserve">» (г. Санкт-Петербург), </w:t>
      </w:r>
      <w:proofErr w:type="spellStart"/>
      <w:r>
        <w:rPr>
          <w:rStyle w:val="Subst"/>
        </w:rPr>
        <w:t>Sinara</w:t>
      </w:r>
      <w:proofErr w:type="spellEnd"/>
      <w:r>
        <w:rPr>
          <w:rStyle w:val="Subst"/>
        </w:rPr>
        <w:t xml:space="preserve"> </w:t>
      </w:r>
      <w:proofErr w:type="spellStart"/>
      <w:r>
        <w:rPr>
          <w:rStyle w:val="Subst"/>
        </w:rPr>
        <w:t>Skoda</w:t>
      </w:r>
      <w:proofErr w:type="spellEnd"/>
      <w:r>
        <w:rPr>
          <w:rStyle w:val="Subst"/>
        </w:rPr>
        <w:t xml:space="preserve"> (г. Санкт-Петербург).</w:t>
      </w:r>
      <w:r>
        <w:rPr>
          <w:rStyle w:val="Subst"/>
        </w:rPr>
        <w:br/>
        <w:t>•</w:t>
      </w:r>
      <w:r>
        <w:rPr>
          <w:rStyle w:val="Subst"/>
        </w:rPr>
        <w:tab/>
        <w:t xml:space="preserve"> </w:t>
      </w:r>
      <w:proofErr w:type="spellStart"/>
      <w:r>
        <w:rPr>
          <w:rStyle w:val="Subst"/>
        </w:rPr>
        <w:t>моторвагонный</w:t>
      </w:r>
      <w:proofErr w:type="spellEnd"/>
      <w:r>
        <w:rPr>
          <w:rStyle w:val="Subst"/>
        </w:rPr>
        <w:t xml:space="preserve"> подвижной состав: ООО «Уральские локомотивы» (г. Верхняя Пышма).</w:t>
      </w:r>
      <w:r>
        <w:rPr>
          <w:rStyle w:val="Subst"/>
        </w:rPr>
        <w:br/>
        <w:t>•</w:t>
      </w:r>
      <w:r>
        <w:rPr>
          <w:rStyle w:val="Subst"/>
        </w:rPr>
        <w:tab/>
        <w:t xml:space="preserve"> грузовые вагоны: ОАО «Уралвагонзавод», ОАО «Объединенная вагоностроительная компания», ОАО «Вагоностроительная компания Мордовии», ОАО «Алтайвагон».</w:t>
      </w:r>
      <w:r>
        <w:rPr>
          <w:rStyle w:val="Subst"/>
        </w:rPr>
        <w:br/>
      </w:r>
      <w:r>
        <w:rPr>
          <w:rStyle w:val="Subst"/>
        </w:rPr>
        <w:br/>
        <w:t>Основные факторы конкурентоспособности эмитента на российском рынке:</w:t>
      </w:r>
      <w:r>
        <w:rPr>
          <w:rStyle w:val="Subst"/>
        </w:rPr>
        <w:br/>
      </w:r>
      <w:r>
        <w:rPr>
          <w:rStyle w:val="Subst"/>
        </w:rPr>
        <w:br/>
        <w:t>1.</w:t>
      </w:r>
      <w:r>
        <w:rPr>
          <w:rStyle w:val="Subst"/>
        </w:rPr>
        <w:tab/>
        <w:t xml:space="preserve">Высокий уровень внутрихолдинговой кооперации, наличие собственных центров компетенции по разработке, инжинирингу (в том числе ключевых компонентов с господдержкой по программам </w:t>
      </w:r>
      <w:proofErr w:type="spellStart"/>
      <w:r>
        <w:rPr>
          <w:rStyle w:val="Subst"/>
        </w:rPr>
        <w:t>импортозамещения</w:t>
      </w:r>
      <w:proofErr w:type="spellEnd"/>
      <w:r>
        <w:rPr>
          <w:rStyle w:val="Subst"/>
        </w:rPr>
        <w:t>), позволяющие контролировать весь цикл разработки и изготовления современного подвижного состава и осуществлять контроль качества изготовления на всех этапах производства;</w:t>
      </w:r>
      <w:r>
        <w:rPr>
          <w:rStyle w:val="Subst"/>
        </w:rPr>
        <w:br/>
        <w:t>2.</w:t>
      </w:r>
      <w:r>
        <w:rPr>
          <w:rStyle w:val="Subst"/>
        </w:rPr>
        <w:tab/>
        <w:t xml:space="preserve">Интегрированный с производством сервис, в том числе в рамках контрактов жизненного цикла; </w:t>
      </w:r>
      <w:r>
        <w:rPr>
          <w:rStyle w:val="Subst"/>
        </w:rPr>
        <w:br/>
        <w:t>3.</w:t>
      </w:r>
      <w:r>
        <w:rPr>
          <w:rStyle w:val="Subst"/>
        </w:rPr>
        <w:tab/>
        <w:t>Высокий по сравнению с отечественными конкурентами уровень локализации продукции, обеспечивающий устойчивость Эмитента к воздействию негативных внешнеполитических и макроэкономических условий хозяйствования;</w:t>
      </w:r>
      <w:r>
        <w:rPr>
          <w:rStyle w:val="Subst"/>
        </w:rPr>
        <w:tab/>
      </w:r>
      <w:r>
        <w:rPr>
          <w:rStyle w:val="Subst"/>
        </w:rPr>
        <w:br/>
        <w:t>4.   Наличие долгосрочных соглашений о сотрудничестве  с ОАО «РЖД», АО «ЦППК», ГУП «Московский метрополитен» и прочими ключевыми заказчиками, позволяющее осуществлять хозяйственную деятельность на основе долгосрочного планирования.</w:t>
      </w:r>
      <w:r>
        <w:rPr>
          <w:rStyle w:val="Subst"/>
        </w:rPr>
        <w:br/>
      </w:r>
      <w:r>
        <w:rPr>
          <w:rStyle w:val="Subst"/>
        </w:rPr>
        <w:tab/>
        <w:t xml:space="preserve"> </w:t>
      </w:r>
      <w:r>
        <w:rPr>
          <w:rStyle w:val="Subst"/>
        </w:rPr>
        <w:br/>
        <w:t xml:space="preserve">Описание степени влияния указанных факторов на конкурентоспособность производимой продукции (работ, услуг): </w:t>
      </w:r>
      <w:r>
        <w:rPr>
          <w:rStyle w:val="Subst"/>
        </w:rPr>
        <w:br/>
        <w:t xml:space="preserve">Данные факторы оказывают существенное влияние на конкурентоспособность производимой продукции и напрямую влияют на развитие Эмитента. </w:t>
      </w:r>
      <w:r>
        <w:rPr>
          <w:rStyle w:val="Subst"/>
        </w:rPr>
        <w:br/>
      </w:r>
      <w:r>
        <w:rPr>
          <w:rStyle w:val="Subst"/>
        </w:rPr>
        <w:br/>
      </w:r>
      <w:r>
        <w:rPr>
          <w:rStyle w:val="Subst"/>
        </w:rPr>
        <w:lastRenderedPageBreak/>
        <w:t>По мнению Эмитента, развитие производственных мощностей и кадрового потенциала предприятий, последовательное совершенствование модельного ряда производимой продукции на основе инновационных технических решений, а также развитие узнаваемости бренда компании являются залогом устойчивой конкурентоспособности Эмитента на рынке в будущем.</w:t>
      </w:r>
      <w:r>
        <w:rPr>
          <w:rStyle w:val="Subst"/>
        </w:rPr>
        <w:br/>
      </w:r>
    </w:p>
    <w:p w:rsidR="00D41C09" w:rsidRDefault="00025E05">
      <w:pPr>
        <w:pStyle w:val="1"/>
      </w:pPr>
      <w:bookmarkStart w:id="47" w:name="_Toc55988182"/>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7"/>
    </w:p>
    <w:p w:rsidR="00D41C09" w:rsidRDefault="00025E05">
      <w:pPr>
        <w:pStyle w:val="2"/>
      </w:pPr>
      <w:bookmarkStart w:id="48" w:name="_Toc55988183"/>
      <w:r>
        <w:t>5.1. Сведения о структуре и компетенции органов управления эмитента</w:t>
      </w:r>
      <w:bookmarkEnd w:id="48"/>
    </w:p>
    <w:p w:rsidR="00D41C09" w:rsidRDefault="00025E05">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согласно ст.20 Устава являются:</w:t>
      </w:r>
      <w:r>
        <w:rPr>
          <w:rStyle w:val="Subst"/>
        </w:rPr>
        <w:br/>
      </w:r>
      <w:r>
        <w:rPr>
          <w:rStyle w:val="Subst"/>
        </w:rPr>
        <w:tab/>
        <w:t>Общее собрание акционеров;</w:t>
      </w:r>
      <w:r>
        <w:rPr>
          <w:rStyle w:val="Subst"/>
        </w:rPr>
        <w:br/>
      </w:r>
      <w:r>
        <w:rPr>
          <w:rStyle w:val="Subst"/>
        </w:rPr>
        <w:tab/>
        <w:t>Совет директоров;</w:t>
      </w:r>
      <w:r>
        <w:rPr>
          <w:rStyle w:val="Subst"/>
        </w:rPr>
        <w:br/>
      </w:r>
      <w:r>
        <w:rPr>
          <w:rStyle w:val="Subst"/>
        </w:rPr>
        <w:tab/>
        <w:t>Генеральный директор (единоличный исполнительный орган);</w:t>
      </w:r>
      <w:r>
        <w:rPr>
          <w:rStyle w:val="Subst"/>
        </w:rPr>
        <w:br/>
      </w:r>
      <w:r>
        <w:rPr>
          <w:rStyle w:val="Subst"/>
        </w:rPr>
        <w:tab/>
        <w:t>Органом управления Общества, находящимся в стадии ликвидации, является его  ликвидационная комиссия, назначенная решением Общего собрания акционеров, принявшим решение о ликвидации, или решением арбитражного суда.</w:t>
      </w:r>
      <w:r>
        <w:rPr>
          <w:rStyle w:val="Subst"/>
        </w:rPr>
        <w:br/>
      </w:r>
      <w:r>
        <w:rPr>
          <w:rStyle w:val="Subst"/>
        </w:rPr>
        <w:br/>
        <w:t>Согласно Уставу Общества, к компетенции Общего собрания акционеров относятся следующие вопросы:</w:t>
      </w:r>
      <w:r>
        <w:rPr>
          <w:rStyle w:val="Subst"/>
        </w:rPr>
        <w:br/>
        <w:t>(1) внесение изменений и дополнений в Устав Общества или утверждение Устава Общества в новой редакции;</w:t>
      </w:r>
      <w:r>
        <w:rPr>
          <w:rStyle w:val="Subst"/>
        </w:rPr>
        <w:br/>
        <w:t>(2)</w:t>
      </w:r>
      <w:r>
        <w:rPr>
          <w:rStyle w:val="Subst"/>
        </w:rPr>
        <w:tab/>
        <w:t>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 ;</w:t>
      </w:r>
      <w:r>
        <w:rPr>
          <w:rStyle w:val="Subst"/>
        </w:rPr>
        <w:br/>
        <w:t>(4) избрание и досрочное прекращение полномочий членов Совета директоров Общества ;</w:t>
      </w:r>
      <w:r>
        <w:rPr>
          <w:rStyle w:val="Subst"/>
        </w:rPr>
        <w:br/>
        <w:t>(5) определение количества, номинальной стоимости, категории объявленных акций и прав, предоставляемых этими акциями;</w:t>
      </w:r>
      <w:r>
        <w:rPr>
          <w:rStyle w:val="Subst"/>
        </w:rPr>
        <w:br/>
        <w:t>(6) принятие решения об увеличении уставного капитала Общества путем увеличения номинальной стоимости акций или путем размещения дополнительных акций;</w:t>
      </w:r>
      <w:r>
        <w:rPr>
          <w:rStyle w:val="Subst"/>
        </w:rPr>
        <w:br/>
        <w:t xml:space="preserve">(7) принятие решения об уменьшении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Pr>
          <w:rStyle w:val="Subst"/>
        </w:rPr>
        <w:br/>
        <w:t>(8) определение количественного состава ревизионной комиссии Общества, избрание ее членов и досрочное прекращение их полномочий;</w:t>
      </w:r>
      <w:r>
        <w:rPr>
          <w:rStyle w:val="Subst"/>
        </w:rPr>
        <w:br/>
        <w:t>(9) утверждение аудитора Общества;</w:t>
      </w:r>
      <w:r>
        <w:rPr>
          <w:rStyle w:val="Subst"/>
        </w:rPr>
        <w:br/>
        <w:t>(10) выплата (объявление) дивидендов по результатам первого квартала, полугодия, девяти месяцев финансового года;</w:t>
      </w:r>
      <w:r>
        <w:rPr>
          <w:rStyle w:val="Subst"/>
        </w:rPr>
        <w:br/>
        <w:t>(11) утверждение годовых отчетов, годовой бухгалтерской отчетности Общества;</w:t>
      </w:r>
      <w:r>
        <w:rPr>
          <w:rStyle w:val="Subst"/>
        </w:rPr>
        <w:br/>
        <w:t xml:space="preserve">(12)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t>
      </w:r>
      <w:r>
        <w:rPr>
          <w:rStyle w:val="Subst"/>
        </w:rPr>
        <w:br/>
        <w:t>(13) определение порядка ведения Общего собрания акционеров Общества;</w:t>
      </w:r>
      <w:r>
        <w:rPr>
          <w:rStyle w:val="Subst"/>
        </w:rPr>
        <w:br/>
        <w:t>(14) определение количественного состава счетной комиссии, избрание ее членов и досрочное прекращение их полномочий;</w:t>
      </w:r>
      <w:r>
        <w:rPr>
          <w:rStyle w:val="Subst"/>
        </w:rPr>
        <w:br/>
        <w:t>(15) принятие решения о дроблении и консолидации акций Общества;</w:t>
      </w:r>
      <w:r>
        <w:rPr>
          <w:rStyle w:val="Subst"/>
        </w:rPr>
        <w:br/>
        <w:t>(16) принятие решений о согласии на совершение или о последующем одобрении сделок, в отношении которых имеется заинтересованность, в случаях и в порядке, предусмотренном ст. 83 Федерального закона «Об акционерных обществах»;</w:t>
      </w:r>
      <w:r>
        <w:rPr>
          <w:rStyle w:val="Subst"/>
        </w:rPr>
        <w:br/>
        <w:t xml:space="preserve">(17) принятие решения о согласии на совершение или о последующем одобрении крупных сделок в случаях и в порядке, предусмотренном ст. 79 Федерального закона «Об акционерных обществах»; </w:t>
      </w:r>
      <w:r>
        <w:rPr>
          <w:rStyle w:val="Subst"/>
        </w:rPr>
        <w:br/>
        <w:t>(18) принятие решения об участии в финансово-промышленных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решение иных вопросов, предусмотренных действующим законодательством.</w:t>
      </w:r>
      <w:r>
        <w:rPr>
          <w:rStyle w:val="Subst"/>
        </w:rPr>
        <w:br/>
      </w:r>
      <w:r>
        <w:rPr>
          <w:rStyle w:val="Subst"/>
        </w:rPr>
        <w:lastRenderedPageBreak/>
        <w:br/>
        <w:t>Общее собрание акционеров Общества не вправе рассматривать и принимать решения по вопросам, не отнесенным законодательством к его компетенции.</w:t>
      </w:r>
      <w:r>
        <w:rPr>
          <w:rStyle w:val="Subst"/>
        </w:rPr>
        <w:br/>
        <w:t>Вопросы, отнесенные к компетенции Общего собрания акционеров Общества, не могут быть переданы на решение Совету директоров или исполнительному органу Общества. Общее собрание акционеров Общества не вправе принимать решения по вопросам, не включенным в его повестку дня, а также изменять повестку дня, за исключением случаев, если при принятии решения, не включенного в повестку дня Общего собрания акционеров Общества, или при изменении повестки дня Общего собрания акционеров Общества присутствовали все акционеры. Решение Общего собрания акционеров Общества  по вопросу, поставленному на голосование, принимается большинством голосов акционеров владельцев голосующих акций Общества, принимающих участие в Общем собрании акционеров Общества, если действующим законодательством и Уставом не предусмотрено иное.</w:t>
      </w:r>
      <w:r>
        <w:rPr>
          <w:rStyle w:val="Subst"/>
        </w:rPr>
        <w:br/>
        <w:t>Решения по следующим вопросам: реорганизация Общества, увеличение уставного капитала Общества путем увеличения номинальной стоимости акций или путем размещения дополнительных акций, дробление и консолидация акций, принятие решений о согласии на совершение или о последующем одобрении сделок с заинтересованностью, в случаях, предусмотренных ст. 83 Федерального закона «Об акционерных обществах», принятие решений о согласии на совершение или о последующем одобрении крупных сделок, в случаях, предусмотренных ст. 79 Федерального закона «Об акционерных обществах»,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приобретение Обществом размещенных акций, принятие решения об участии в финансово-промышленных группах, ассоциациях и иных объединениях коммерческих организаций, утверждение внутренних документов, регулирующих деятельность органов Общества, а также в иных случаях, предусмотренных законодательством Российской Федерации, - принимаются Общим собранием акционеров Общества только по предложению Совета директоров Общества. Решения по следующим вопросам: внесение изменений и дополнений в Устав Общества или утверждение Устава Общества в новой редакции, реорганизация Общества, ликвидация Общества, назначение ликвидационной комиссии и утверждение ликвидационных балансов (промежуточного и окончательного), определение количества, номинальной стоимости, категории  (типа) объявленных акций и прав, предоставляемых этими акциями, приобретение обществом размещенных акций,  принятие решения о согласии на совершение или о последующем одобрении крупных сделок в порядке, предусмотренном ст. 79 Федерального закона «Об акционерных обществах</w:t>
      </w:r>
      <w:proofErr w:type="gramStart"/>
      <w:r>
        <w:rPr>
          <w:rStyle w:val="Subst"/>
        </w:rPr>
        <w:t>»,  принимаются</w:t>
      </w:r>
      <w:proofErr w:type="gramEnd"/>
      <w:r>
        <w:rPr>
          <w:rStyle w:val="Subst"/>
        </w:rPr>
        <w:t xml:space="preserve">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r>
        <w:rPr>
          <w:rStyle w:val="Subst"/>
        </w:rPr>
        <w:br/>
      </w:r>
      <w:r>
        <w:rPr>
          <w:rStyle w:val="Subst"/>
        </w:rPr>
        <w:br/>
        <w:t xml:space="preserve">           Согласно Уставу Общества, к компетенции Совета директоров относятся следующие вопросы:</w:t>
      </w:r>
      <w:r>
        <w:rPr>
          <w:rStyle w:val="Subst"/>
        </w:rPr>
        <w:br/>
      </w:r>
      <w:r>
        <w:rPr>
          <w:rStyle w:val="Subst"/>
        </w:rPr>
        <w:br/>
        <w:t>В компетенцию Совета директоров Общества входит решение вопросов Общего руководства деятельностью Общества за исключением вопросов, отнесенных  Уставом Общества к исключительной компетенции Общего собрания акционеров.</w:t>
      </w:r>
      <w:r>
        <w:rPr>
          <w:rStyle w:val="Subst"/>
        </w:rPr>
        <w:br/>
        <w:t>К исключительной компетенции Совета директоров Общества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Общества, за исключением случаев, предусмотренных действующим законодательством;</w:t>
      </w:r>
      <w:r>
        <w:rPr>
          <w:rStyle w:val="Subst"/>
        </w:rPr>
        <w:br/>
        <w:t>(3) Утверждение повестки дня Общего собрания акционеров Общества;</w:t>
      </w:r>
      <w:r>
        <w:rPr>
          <w:rStyle w:val="Subst"/>
        </w:rPr>
        <w:br/>
        <w:t xml:space="preserve">(4) Определение даты составления списка лиц, имеющих право на участие в общем собрании акционеров Общества, и другие вопросы, отнесенные к компетенции Совета директоров Общества в соответствии с ФЗ «Об акционерных обществах» и связанные с подготовкой и проведением общего собрания акционеров; </w:t>
      </w:r>
      <w:r>
        <w:rPr>
          <w:rStyle w:val="Subst"/>
        </w:rPr>
        <w:br/>
        <w:t>(5) Размещение Обществом облигаций и иных эмиссионных ценных бумаг;</w:t>
      </w:r>
      <w:r>
        <w:rPr>
          <w:rStyle w:val="Subst"/>
        </w:rPr>
        <w:br/>
        <w:t>(6) Определение цены (денежной оценки) имущества, цены размещения и выкупа эмиссионных ценных бумаг в случаях, предусмотренных действующим законодательством РФ;</w:t>
      </w:r>
      <w:r>
        <w:rPr>
          <w:rStyle w:val="Subst"/>
        </w:rPr>
        <w:br/>
        <w:t>(7) Приобретение размещенных Обществом акций, а также, в случаях, предусмотренных ФЗ «Об акционерных обществах», приобретение размещенных Обществом облигаций и иных ценных бумаг;</w:t>
      </w:r>
      <w:r>
        <w:rPr>
          <w:rStyle w:val="Subst"/>
        </w:rPr>
        <w:br/>
        <w:t xml:space="preserve">(8) Избрание Генерального директора, определение условий трудового договора с ним и досрочное прекращение его полномочий, а также подтверждение полномочий Генерального директора на новый срок, предусмотренный Уставом; </w:t>
      </w:r>
      <w:r>
        <w:rPr>
          <w:rStyle w:val="Subst"/>
        </w:rPr>
        <w:br/>
        <w:t xml:space="preserve">(9) Рекомендации по размеру выплачиваемых членам Совета директоров Общества и Ревизионной </w:t>
      </w:r>
      <w:r>
        <w:rPr>
          <w:rStyle w:val="Subst"/>
        </w:rPr>
        <w:lastRenderedPageBreak/>
        <w:t>комиссии Общества вознаграждений и компенсаций и определение размера оплаты услуг аудитора;</w:t>
      </w:r>
      <w:r>
        <w:rPr>
          <w:rStyle w:val="Subst"/>
        </w:rPr>
        <w:br/>
        <w:t>(10) Рекомендации по размеру дивиденда по акциям и порядку его выплаты;</w:t>
      </w:r>
      <w:r>
        <w:rPr>
          <w:rStyle w:val="Subst"/>
        </w:rPr>
        <w:br/>
        <w:t>(11) Принятие решения об использовании резервного и иных фондов Общества;</w:t>
      </w:r>
      <w:r>
        <w:rPr>
          <w:rStyle w:val="Subst"/>
        </w:rPr>
        <w:br/>
        <w:t>(12) Утверждение внутренних документов Общества, за исключением внутренних документов, утверждение которых отнесено действующим законодательством Российской Федерации и Уставом к компетенции Общего собрания акционеров Общества, а также иных внутренних документов, утверждение которых отнесено Уставом к компетенции исполнительных органов;</w:t>
      </w:r>
      <w:r>
        <w:rPr>
          <w:rStyle w:val="Subst"/>
        </w:rPr>
        <w:br/>
        <w:t>(13) Создание филиалов и открытие представительств Общества, утверждение положений о них, а также внесение изменений в Устав Общества, связанных с созданием филиалов и открытием представительств;</w:t>
      </w:r>
      <w:r>
        <w:rPr>
          <w:rStyle w:val="Subst"/>
        </w:rPr>
        <w:br/>
        <w:t xml:space="preserve">(14) Принятие решений о согласии на совершение или о последующем одобрении крупных сделок в случаях, предусмотренных главой Х Федерального закона «Об акционерных обществах»; </w:t>
      </w:r>
      <w:r>
        <w:rPr>
          <w:rStyle w:val="Subst"/>
        </w:rPr>
        <w:br/>
        <w:t xml:space="preserve">(15) Принятие решений о согласии на совершение или о последующем одобрении сделок, в совершении которых имеется заинтересованность, в соответствии с главой ХI Федерального Закона «Об акционерных обществах»; </w:t>
      </w:r>
      <w:r>
        <w:rPr>
          <w:rStyle w:val="Subst"/>
        </w:rPr>
        <w:br/>
        <w:t>(16) Утверждение регистратора Общества и условий договора с ним, а также расторжение договора с ним;</w:t>
      </w:r>
      <w:r>
        <w:rPr>
          <w:rStyle w:val="Subst"/>
        </w:rPr>
        <w:br/>
        <w:t xml:space="preserve">(17) Утверждение решения о выпуске ценных бумаг и отчета об итогах выпуска ценных бумаг; </w:t>
      </w:r>
      <w:r>
        <w:rPr>
          <w:rStyle w:val="Subst"/>
        </w:rPr>
        <w:br/>
        <w:t>(18) Предварительное утверждение годового отчета Общества о результатах финансово-хозяйственной деятельности, в том числе годовой бухгалтерской (финансовой) отчетности, для представления на годовое Общее собрание акционеров Общества;</w:t>
      </w:r>
      <w:r>
        <w:rPr>
          <w:rStyle w:val="Subst"/>
        </w:rPr>
        <w:br/>
        <w:t xml:space="preserve">(19) Утверждение условий договора с управляющей организацией (управляющим), наделение лица полномочиями по подписанию договора с управляющей организацией (управляющим); (20) Одобрение Обществом совершения следующих действий дочерними обществами Общества, (а) указанными в Приложении 1 к Уставу, а также (б) иными дочерними обществами Общества, перечень которых может быть утвержден решением Совета директоров Общества (далее – «Существенные дочерние общества»), в том числе, если применимо, голосование Общества на общих собраниях акционеров (принятие решений в качестве единственного акционера) и общих собраниях участников (принятие решений в качестве единственного участника), по следующим вопросам:  (a) привлечение или предоставление Существенным дочерним обществом какой-либо финансовой задолженности, предоставление Существенным дочерним обществом любого займа или финансирования и/или гарантии исполнения обязательства другого лица, если сумма основного долга по ним превышает 10% (десять процентов) стоимости активов Существенного дочернего общества по данным консолидированного баланса Существенного дочернего общества, подготовленного в соответствии с МСФО и включенного в состав последней принятой годовой </w:t>
      </w:r>
      <w:proofErr w:type="spellStart"/>
      <w:r>
        <w:rPr>
          <w:rStyle w:val="Subst"/>
        </w:rPr>
        <w:t>аудированной</w:t>
      </w:r>
      <w:proofErr w:type="spellEnd"/>
      <w:r>
        <w:rPr>
          <w:rStyle w:val="Subst"/>
        </w:rPr>
        <w:t xml:space="preserve"> бухгалтерской (финансовой) отчетности Существенного дочернего общества;</w:t>
      </w:r>
      <w:r>
        <w:rPr>
          <w:rStyle w:val="Subst"/>
        </w:rPr>
        <w:br/>
        <w:t>(b) покупка Существенным дочерним обществом акций, долей участия или иных долей в капитале любой компании, партнерства (товарищества) или предприятия или любых существенных активов любой компании, партнерства (товарищества) или предприятия, или продажа, отчуждение, передача или установление Обременения Существенным дочерним обществом акций, долей участия или иных долей в капитале любого Существенного дочернего общества или любых существенных активов такого Существенного дочернего общества, если размер всех таких сделок, определенный в соответствии с последним имеющимся бухгалтерским балансом (или консолидированным балансом, если применимо) такого Существенного дочернего общества, превышает (превысит):</w:t>
      </w:r>
      <w:r>
        <w:rPr>
          <w:rStyle w:val="Subst"/>
        </w:rPr>
        <w:br/>
        <w:t xml:space="preserve">     (i) в отношении сделок, касающихся деятельности по производству (включая покупку запчастей и принадлежностей, которые </w:t>
      </w:r>
      <w:proofErr w:type="spellStart"/>
      <w:r>
        <w:rPr>
          <w:rStyle w:val="Subst"/>
        </w:rPr>
        <w:t>разумнонеобходимы</w:t>
      </w:r>
      <w:proofErr w:type="spellEnd"/>
      <w:r>
        <w:rPr>
          <w:rStyle w:val="Subst"/>
        </w:rPr>
        <w:t xml:space="preserve"> для производства железнодорожного и транспортного оборудования), маркетингу, дистрибуции и реализации железнодорожного и транспортного оборудования, включая тепловозы (локомотивы), пассажирские и грузовые вагоны, вагоны электропоездов, тепловозные и судовые дизельные двигатели, и иной связанной продукции в Российской Федерации (за исключением какой-либо военной продукции или деятельности) и других странах, - 100 000 000 (сто миллионов) долларов США в совокупности за любой 12-месячный период; и/или</w:t>
      </w:r>
      <w:r>
        <w:rPr>
          <w:rStyle w:val="Subst"/>
        </w:rPr>
        <w:br/>
        <w:t xml:space="preserve">     (</w:t>
      </w:r>
      <w:proofErr w:type="spellStart"/>
      <w:r>
        <w:rPr>
          <w:rStyle w:val="Subst"/>
        </w:rPr>
        <w:t>ii</w:t>
      </w:r>
      <w:proofErr w:type="spellEnd"/>
      <w:r>
        <w:rPr>
          <w:rStyle w:val="Subst"/>
        </w:rPr>
        <w:t>) в отношении сделок, касающихся любой деятельности, за исключением деятельности, указанной в пункте 20(b)(i), - 20 000 000 (двадцать миллионов) долларов США в совокупности за любой 12-месячный период;</w:t>
      </w:r>
      <w:r>
        <w:rPr>
          <w:rStyle w:val="Subst"/>
        </w:rPr>
        <w:br/>
        <w:t xml:space="preserve">Для целей п. 20(b) термин «Обременение» означает (а) любой залог, ипотеку, право удержания или иное обременение, обеспечивающее исполнение любого обязательства любого лица, (б) любой опцион, право приобретения, право преимущественной покупки или право зачета или иные договоренности, в соответствии с которыми деньги или права требования могут быть использованы или зачтены с целью исполнения (погашения) обязательств по уплате любых сумм, причитающихся или подлежащих выплате в пользу какого-либо лица, или (в) любое долевое </w:t>
      </w:r>
      <w:r>
        <w:rPr>
          <w:rStyle w:val="Subst"/>
        </w:rPr>
        <w:lastRenderedPageBreak/>
        <w:t>право, уступку, ипотеку, право удержания, право требования, ограничение, право продажи или иной вид соглашения о преимуществах (привилегиях), которое предоставляет (или включает предоставление) кредитору применительно к причитающейся ему задолженности преимущественные права в отношении любого актива какого-либо лица в рамках процедур несостоятельности такого лица.</w:t>
      </w:r>
      <w:r>
        <w:rPr>
          <w:rStyle w:val="Subst"/>
        </w:rPr>
        <w:br/>
        <w:t>(c) предложение создания Существенным дочерним обществом совместного предприятия (вхождения Существенным дочерним обществом в совместное предприятие) с любым третьим лицом, если общая стоимость инвестиций Существенного дочернего общества в такое совместное предприятие превышает 10% (десять процентов) стоимости активов такого Существенного дочернего общества по данным последнего имеющегося бухгалтерского баланса (или консолидированного баланса, если имеется) такого Существенного дочернего общества</w:t>
      </w:r>
      <w:r>
        <w:rPr>
          <w:rStyle w:val="Subst"/>
        </w:rPr>
        <w:br/>
        <w:t xml:space="preserve">(d) одобрение действий любого другого Существенного дочернего общества, в котором Существенное дочернее общество является акционером или участником (в том числе, если применимо, голосование Существенного дочернего общества (принятие решений) в качестве акционера или участника такого другого Существенного дочернего общества), в отношении какого-либо из вопросов, указанных в </w:t>
      </w:r>
      <w:proofErr w:type="spellStart"/>
      <w:r>
        <w:rPr>
          <w:rStyle w:val="Subst"/>
        </w:rPr>
        <w:t>п.п</w:t>
      </w:r>
      <w:proofErr w:type="spellEnd"/>
      <w:r>
        <w:rPr>
          <w:rStyle w:val="Subst"/>
        </w:rPr>
        <w:t>. 20(a) - 20(d) (включительно);(21)Одобрение совершения (предоставление согласия на совершение) следующих сделок или действий:</w:t>
      </w:r>
      <w:r>
        <w:rPr>
          <w:rStyle w:val="Subst"/>
        </w:rPr>
        <w:br/>
        <w:t>(a) привлечение или предоставление Обществом или любым его дочерним обществом (включая общества, в которых Общество прямо или косвенно (i) обладает большинством голосов, реализуемых на общих собраниях участников такого общества по всем или практически (по существу) всем вопросам; или (</w:t>
      </w:r>
      <w:proofErr w:type="spellStart"/>
      <w:r>
        <w:rPr>
          <w:rStyle w:val="Subst"/>
        </w:rPr>
        <w:t>ii</w:t>
      </w:r>
      <w:proofErr w:type="spellEnd"/>
      <w:r>
        <w:rPr>
          <w:rStyle w:val="Subst"/>
        </w:rPr>
        <w:t xml:space="preserve">) обладает правом назначать или прекращать полномочия членов совета директоров (наблюдательного совета), обладающих большинством голосов, реализуемых на заседаниях совета директоров (наблюдательного совета) такого общества по всем или практически (по существу) всем вопросам, далее – «Дочерние общества»), какой-либо финансовой задолженности, предоставление Обществом или любым его Дочерним обществом любого займа или финансирования и/или гарантии исполнения обязательства другого лица, если сумма основного долга по ним превышает 10% (десять процентов) стоимости активов Общества по данным консолидированного баланса Общества, подготовленного в соответствии с МСФО и включенного в состав последней принятой годовой </w:t>
      </w:r>
      <w:proofErr w:type="spellStart"/>
      <w:r>
        <w:rPr>
          <w:rStyle w:val="Subst"/>
        </w:rPr>
        <w:t>аудированной</w:t>
      </w:r>
      <w:proofErr w:type="spellEnd"/>
      <w:r>
        <w:rPr>
          <w:rStyle w:val="Subst"/>
        </w:rPr>
        <w:t xml:space="preserve"> бухгалтерской (финансовой) отчетности Общества;</w:t>
      </w:r>
      <w:r>
        <w:rPr>
          <w:rStyle w:val="Subst"/>
        </w:rPr>
        <w:br/>
        <w:t xml:space="preserve">(b) предложение создания Обществом совместного предприятия (вхождения в совместное предприятие) с любым третьим лицом, если общая стоимость инвестиций Общества в такое совместное предприятие превышает 10% (десять процентов) стоимости активов Общества по данным консолидированного баланса Общества, подготовленного в соответствии с МСФО и включенного в состав последней принятой годовой </w:t>
      </w:r>
      <w:proofErr w:type="spellStart"/>
      <w:r>
        <w:rPr>
          <w:rStyle w:val="Subst"/>
        </w:rPr>
        <w:t>аудированной</w:t>
      </w:r>
      <w:proofErr w:type="spellEnd"/>
      <w:r>
        <w:rPr>
          <w:rStyle w:val="Subst"/>
        </w:rPr>
        <w:t xml:space="preserve"> бухгалтерской (финансовой) отчетности Общества;</w:t>
      </w:r>
      <w:r>
        <w:rPr>
          <w:rStyle w:val="Subst"/>
        </w:rPr>
        <w:br/>
        <w:t>(c) покупка Обществом акций, долей участия или иных долей в капитале любой компании, партнерства (товарищества) или предприятия или любых существенных активов любой компании, партнерства (товарищества) или предприятия, или продажа, отчуждение, передача или установление Обременения Обществом акций Общества или любых существенных активов Общества, если размер всех таких сделок, определенный в соответствии с МСФО, превышает (превысит):</w:t>
      </w:r>
      <w:r>
        <w:rPr>
          <w:rStyle w:val="Subst"/>
        </w:rPr>
        <w:br/>
        <w:t>(i) в отношении сделок, касающихся деятельности по производству (включая покупку запчастей и принадлежностей, которые разумно необходимы для производства железнодорожного и транспортного оборудования), маркетингу, дистрибуции и реализации железнодорожного и транспортного оборудования, включая тепловозы (локомотивы), пассажирские и грузовые вагоны, вагоны электропоездов, тепловозные и судовые дизельные двигатели, и иной связанной продукции в Российской Федерации (за исключением какой-либо военной продукции или деятельности) и других странах, - 100 000 000 (сто миллионов) долларов США в совокупности за любой 12-месячный период; и/или</w:t>
      </w:r>
      <w:r>
        <w:rPr>
          <w:rStyle w:val="Subst"/>
        </w:rPr>
        <w:br/>
        <w:t>(</w:t>
      </w:r>
      <w:proofErr w:type="spellStart"/>
      <w:r>
        <w:rPr>
          <w:rStyle w:val="Subst"/>
        </w:rPr>
        <w:t>ii</w:t>
      </w:r>
      <w:proofErr w:type="spellEnd"/>
      <w:r>
        <w:rPr>
          <w:rStyle w:val="Subst"/>
        </w:rPr>
        <w:t>) в отношении сделок, касающихся любой деятельности, за исключением деятельности, указанной в пункте 21(c)(i), - 20 000 000 (двадцать миллионов) долларов США в совокупности за любой 12-месячный период;</w:t>
      </w:r>
      <w:r>
        <w:rPr>
          <w:rStyle w:val="Subst"/>
        </w:rPr>
        <w:br/>
        <w:t xml:space="preserve">Для целей п. 21(c) термин «Обременение» означает (а) любой залог, ипотеку, право удержания или иное обременение, обеспечивающее исполнение любого обязательства любого лица, (б) любой опцион, право приобретения, право преимущественной покупки или право зачета или иные договоренности, в соответствии с которыми деньги или права требования могут быть использованы или зачтены с целью исполнения (погашения) обязательств по уплате любых сумм, причитающихся или подлежащих выплате в пользу какого-либо лица, или (в) любое долевое право, уступку, ипотеку, право удержания, право требования, ограничение, право продажи или иной вид соглашения о преимуществах (привилегиях), которое предоставляет (или включает предоставление) кредитору применительно к причитающейся ему задолженности преимущественные права в отношении любого актива какого-либо лица в рамках процедур </w:t>
      </w:r>
      <w:r>
        <w:rPr>
          <w:rStyle w:val="Subst"/>
        </w:rPr>
        <w:lastRenderedPageBreak/>
        <w:t>несостоятельности такого лица.;</w:t>
      </w:r>
      <w:r>
        <w:rPr>
          <w:rStyle w:val="Subst"/>
        </w:rPr>
        <w:br/>
        <w:t>(22) Утверждение перечня Существенных дочерних обществ;</w:t>
      </w:r>
      <w:r>
        <w:rPr>
          <w:rStyle w:val="Subst"/>
        </w:rPr>
        <w:br/>
        <w:t>(23) Утверждение годового бюджета Общества;</w:t>
      </w:r>
      <w:r>
        <w:rPr>
          <w:rStyle w:val="Subst"/>
        </w:rPr>
        <w:br/>
      </w:r>
      <w:r>
        <w:rPr>
          <w:rStyle w:val="Subst"/>
        </w:rPr>
        <w:br/>
        <w:t>(24) Утверждение бизнес-плана Общества, представляющего собой долгосрочный (охватывающий период не менее 3 (трех) лет) бизнес-план Общества, охватывающий, как минимум, следующие темы: (i) анализ ситуации в отрасли деятельности Общества с детальным анализом рынков по основной номенклатуре производимой продукции; (</w:t>
      </w:r>
      <w:proofErr w:type="spellStart"/>
      <w:r>
        <w:rPr>
          <w:rStyle w:val="Subst"/>
        </w:rPr>
        <w:t>ii</w:t>
      </w:r>
      <w:proofErr w:type="spellEnd"/>
      <w:r>
        <w:rPr>
          <w:rStyle w:val="Subst"/>
        </w:rPr>
        <w:t>) анализ бизнеса Общества, корпоративной структуры Общества, маркетингового анализа Общества, SWOT-анализ (систему структурирования и последующего анализа информации о событии, ситуации и т.п., базирующуюся на следующих критериях: достоинства, преимущества (слабости, недостатки, возможности и угрозы, риски)), стратегии развития, производственно-экономической деятельности, финансовой и инвестиционной деятельности, и (</w:t>
      </w:r>
      <w:proofErr w:type="spellStart"/>
      <w:r>
        <w:rPr>
          <w:rStyle w:val="Subst"/>
        </w:rPr>
        <w:t>iii</w:t>
      </w:r>
      <w:proofErr w:type="spellEnd"/>
      <w:r>
        <w:rPr>
          <w:rStyle w:val="Subst"/>
        </w:rPr>
        <w:t xml:space="preserve">) прогнозы производства и продажи продукции по всей товарной номенклатуре Общества, прогнозный баланс, прогнозный отчет о движении денежных средств и прогнозный отчет о прибылях и убытках не менее чем на трехлетний период с необходимым уровнем детализации; (25) Утверждение инвестиционной программы Общества (плана капитальных вложений с разбивкой по объектам, плана долгосрочных финансовых вложений) на основную сумму, превышающую 10% (десять процентов) стоимости совокупных активов Общества по данным консолидированного баланса Общества, подготовленного в соответствии с МСФО и включенного в состав последней принятой годовой </w:t>
      </w:r>
      <w:proofErr w:type="spellStart"/>
      <w:r>
        <w:rPr>
          <w:rStyle w:val="Subst"/>
        </w:rPr>
        <w:t>аудированной</w:t>
      </w:r>
      <w:proofErr w:type="spellEnd"/>
      <w:r>
        <w:rPr>
          <w:rStyle w:val="Subst"/>
        </w:rPr>
        <w:t xml:space="preserve"> бухгалтерской (финансовой) отчетности Общества; (26) Формирование комитетов Совета Директоров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председателей и членов комитетов и прекращение их полномочий;</w:t>
      </w:r>
      <w:r>
        <w:rPr>
          <w:rStyle w:val="Subst"/>
        </w:rPr>
        <w:br/>
        <w:t>(27) Принятие решений об участии и прекращении участия Общества в других организациях (за исключением организаций, принятие решение об участии в которых отнесено к компетенции Общего собрания акционеров Общества), за исключением вопросов, указанных в пункте 21;;</w:t>
      </w:r>
      <w:r>
        <w:rPr>
          <w:rStyle w:val="Subst"/>
        </w:rPr>
        <w:br/>
        <w:t>(28) Решение иных вопросов, предусмотренных Федеральным законом «Об акционерных обществах» и Уставом;</w:t>
      </w:r>
      <w:r>
        <w:rPr>
          <w:rStyle w:val="Subst"/>
        </w:rPr>
        <w:br/>
      </w:r>
      <w:r>
        <w:rPr>
          <w:rStyle w:val="Subst"/>
        </w:rPr>
        <w:br/>
        <w:t>Вопросы, отнесенные к исключительной компетенции Совета директоров Общества, не могут быть переданы на решение исполнительному органу Общества.</w:t>
      </w:r>
      <w:r>
        <w:rPr>
          <w:rStyle w:val="Subst"/>
        </w:rPr>
        <w:br/>
        <w:t>Члены Совета директоров Общества избираются Общим собранием акционеров в порядке, предусмотренном Федеральным законом «Об акционерных обществах» и Уставом Общества, на срок до следующего годового Общего собрания акционеров  Общества.</w:t>
      </w:r>
      <w:r>
        <w:rPr>
          <w:rStyle w:val="Subst"/>
        </w:rPr>
        <w:br/>
        <w:t>Лица, избранные в состав Совета директоров Общества, могут переизбираться неограниченное число раз.</w:t>
      </w:r>
      <w:r>
        <w:rPr>
          <w:rStyle w:val="Subst"/>
        </w:rPr>
        <w:br/>
        <w:t>По решению общего собрания акционеров полномочия всех членов Совета директоров Общества могут быть прекращены досрочно.</w:t>
      </w:r>
      <w:r>
        <w:rPr>
          <w:rStyle w:val="Subst"/>
        </w:rPr>
        <w:br/>
        <w:t>Выборы членов Совета директоров Общества осуществляются кумулятивным голосованием.</w:t>
      </w:r>
      <w:r>
        <w:rPr>
          <w:rStyle w:val="Subst"/>
        </w:rPr>
        <w:br/>
      </w:r>
      <w:r>
        <w:rPr>
          <w:rStyle w:val="Subst"/>
        </w:rPr>
        <w:br/>
        <w:t>Согласно Уставу Общества, к компетенции Генерального директора относятся следующие вопросы:</w:t>
      </w:r>
      <w:r>
        <w:rPr>
          <w:rStyle w:val="Subst"/>
        </w:rPr>
        <w:br/>
      </w:r>
      <w:r>
        <w:rPr>
          <w:rStyle w:val="Subst"/>
        </w:rPr>
        <w:br/>
        <w:t xml:space="preserve">          Генеральный директор – единоличный исполнительный орган осуществляет руководство текущей деятельностью Общества.</w:t>
      </w:r>
      <w:r>
        <w:rPr>
          <w:rStyle w:val="Subst"/>
        </w:rPr>
        <w:br/>
        <w:t xml:space="preserve">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Общества  и Совета директоров Общества. Генеральный директор организует выполнение решений Общего собрания акционеров и Совета директоров Общества и подотчетен последнему. </w:t>
      </w:r>
      <w:r>
        <w:rPr>
          <w:rStyle w:val="Subst"/>
        </w:rPr>
        <w:br/>
        <w:t>Генеральный директор без доверенности действует от имени Общества, в том числе:</w:t>
      </w:r>
      <w:r>
        <w:rPr>
          <w:rStyle w:val="Subst"/>
        </w:rPr>
        <w:br/>
        <w:t>(1) осуществляет оперативное руководство деятельностью Общества;</w:t>
      </w:r>
      <w:r>
        <w:rPr>
          <w:rStyle w:val="Subst"/>
        </w:rPr>
        <w:br/>
        <w:t>(2) имеет право первой подписи под финансовыми документами;</w:t>
      </w:r>
      <w:r>
        <w:rPr>
          <w:rStyle w:val="Subst"/>
        </w:rPr>
        <w:br/>
        <w:t>(3) распоряжается имуществом Общества для обеспечения его текущей деятельности в пределах, установленных Уставом;</w:t>
      </w:r>
      <w:r>
        <w:rPr>
          <w:rStyle w:val="Subst"/>
        </w:rPr>
        <w:br/>
        <w:t>(4) представляет интересы Общества как в Российской Федерации, так и за ее пределами;</w:t>
      </w:r>
      <w:r>
        <w:rPr>
          <w:rStyle w:val="Subst"/>
        </w:rPr>
        <w:br/>
        <w:t>(5) утверждает штаты, заключает трудовые договоры с работниками Общества, применяет к этим работникам меры поощрения и налагает на них взыскания;</w:t>
      </w:r>
      <w:r>
        <w:rPr>
          <w:rStyle w:val="Subst"/>
        </w:rPr>
        <w:br/>
        <w:t>(6) совершает сделки от имени Общества, за исключением случаев, предусмотренных Федеральным законом «Об акционерных обществах» и  Уставом Общества ;</w:t>
      </w:r>
      <w:r>
        <w:rPr>
          <w:rStyle w:val="Subst"/>
        </w:rPr>
        <w:br/>
        <w:t>(7) выдает доверенности от имени Общества;</w:t>
      </w:r>
      <w:r>
        <w:rPr>
          <w:rStyle w:val="Subst"/>
        </w:rPr>
        <w:br/>
      </w:r>
      <w:r>
        <w:rPr>
          <w:rStyle w:val="Subst"/>
        </w:rPr>
        <w:lastRenderedPageBreak/>
        <w:t>(8) открывает в банках счета Общества;</w:t>
      </w:r>
      <w:r>
        <w:rPr>
          <w:rStyle w:val="Subst"/>
        </w:rPr>
        <w:br/>
        <w:t>(9) организует ведение бухгалтерского учета и отчетности Общества;</w:t>
      </w:r>
      <w:r>
        <w:rPr>
          <w:rStyle w:val="Subst"/>
        </w:rPr>
        <w:br/>
        <w:t>(10) обеспечивает ведение реестра акционеров Общества;</w:t>
      </w:r>
      <w:r>
        <w:rPr>
          <w:rStyle w:val="Subst"/>
        </w:rPr>
        <w:br/>
        <w:t>(11) издает приказы и дает указания, обязательные для исполнения всеми работниками Общества;</w:t>
      </w:r>
      <w:r>
        <w:rPr>
          <w:rStyle w:val="Subst"/>
        </w:rPr>
        <w:br/>
        <w:t>(12) представляет на утверждение Совета директоров и Общего собрания акционеров годовой отчет и баланс Общества;</w:t>
      </w:r>
      <w:r>
        <w:rPr>
          <w:rStyle w:val="Subst"/>
        </w:rPr>
        <w:br/>
        <w:t>(13) назначает и освобождает от должности руководителя представительств и филиалов Общества;</w:t>
      </w:r>
      <w:r>
        <w:rPr>
          <w:rStyle w:val="Subst"/>
        </w:rPr>
        <w:br/>
        <w:t>(14) исполняет другие функции в соответствии с действующим законодательством и Уставом Общества.</w:t>
      </w:r>
      <w:r>
        <w:rPr>
          <w:rStyle w:val="Subst"/>
        </w:rPr>
        <w:br/>
      </w:r>
      <w:r>
        <w:rPr>
          <w:rStyle w:val="Subst"/>
        </w:rPr>
        <w:tab/>
        <w:t>Генеральный директор избирается Советом директоров Общества. Срок полномочий Генерального директора составляет 3 (три) года.</w:t>
      </w:r>
      <w:r>
        <w:rPr>
          <w:rStyle w:val="Subst"/>
        </w:rPr>
        <w:br/>
      </w:r>
    </w:p>
    <w:p w:rsidR="00D41C09" w:rsidRDefault="00D41C09">
      <w:pPr>
        <w:ind w:left="200"/>
      </w:pPr>
    </w:p>
    <w:p w:rsidR="00D41C09" w:rsidRDefault="00025E05">
      <w:pPr>
        <w:ind w:left="200"/>
      </w:pPr>
      <w:r>
        <w:t>Эмитентом не утвержден (не принят) кодекс корпоративного управления либо иной аналогичный документ</w:t>
      </w:r>
    </w:p>
    <w:p w:rsidR="00D41C09" w:rsidRDefault="00D41C09">
      <w:pPr>
        <w:ind w:left="200"/>
      </w:pPr>
    </w:p>
    <w:p w:rsidR="00D41C09" w:rsidRDefault="00025E05">
      <w:pPr>
        <w:ind w:left="200"/>
      </w:pPr>
      <w:r>
        <w:t>За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p>
    <w:p w:rsidR="00D41C09" w:rsidRDefault="00D41C09">
      <w:pPr>
        <w:pStyle w:val="ThinDelim"/>
      </w:pPr>
    </w:p>
    <w:p w:rsidR="00D41C09" w:rsidRDefault="00025E05">
      <w:pPr>
        <w:ind w:left="200"/>
      </w:pPr>
      <w:r>
        <w:rPr>
          <w:rStyle w:val="Subst"/>
        </w:rPr>
        <w:t>Отсутствуют</w:t>
      </w:r>
    </w:p>
    <w:p w:rsidR="00D41C09" w:rsidRDefault="00025E05">
      <w:pPr>
        <w:pStyle w:val="2"/>
      </w:pPr>
      <w:bookmarkStart w:id="49" w:name="_Toc55988184"/>
      <w:r>
        <w:t>5.2. Информация о лицах, входящих в состав органов управления эмитента</w:t>
      </w:r>
      <w:bookmarkEnd w:id="49"/>
    </w:p>
    <w:p w:rsidR="00D41C09" w:rsidRDefault="00025E05">
      <w:pPr>
        <w:pStyle w:val="2"/>
      </w:pPr>
      <w:bookmarkStart w:id="50" w:name="_Toc55988185"/>
      <w:r>
        <w:t>5.2.1. Состав совета директоров (наблюдательного совета) эмитента</w:t>
      </w:r>
      <w:bookmarkEnd w:id="50"/>
    </w:p>
    <w:p w:rsidR="00D41C09" w:rsidRDefault="00D41C09">
      <w:pPr>
        <w:ind w:left="200"/>
      </w:pPr>
    </w:p>
    <w:p w:rsidR="00D41C09" w:rsidRDefault="00025E05">
      <w:pPr>
        <w:ind w:left="200"/>
      </w:pPr>
      <w:r>
        <w:t>ФИО:</w:t>
      </w:r>
      <w:r>
        <w:rPr>
          <w:rStyle w:val="Subst"/>
        </w:rPr>
        <w:t xml:space="preserve"> </w:t>
      </w:r>
      <w:proofErr w:type="spellStart"/>
      <w:r>
        <w:rPr>
          <w:rStyle w:val="Subst"/>
        </w:rPr>
        <w:t>Бокарев</w:t>
      </w:r>
      <w:proofErr w:type="spellEnd"/>
      <w:r>
        <w:rPr>
          <w:rStyle w:val="Subst"/>
        </w:rPr>
        <w:t xml:space="preserve"> Андрей </w:t>
      </w:r>
      <w:proofErr w:type="spellStart"/>
      <w:r>
        <w:rPr>
          <w:rStyle w:val="Subst"/>
        </w:rPr>
        <w:t>Рэмович</w:t>
      </w:r>
      <w:proofErr w:type="spellEnd"/>
    </w:p>
    <w:p w:rsidR="00D41C09" w:rsidRDefault="00D41C09">
      <w:pPr>
        <w:ind w:left="200"/>
      </w:pPr>
    </w:p>
    <w:p w:rsidR="00D41C09" w:rsidRDefault="00025E05">
      <w:pPr>
        <w:ind w:left="200"/>
      </w:pPr>
      <w:r>
        <w:t>Год рождения:</w:t>
      </w:r>
      <w:r>
        <w:rPr>
          <w:rStyle w:val="Subst"/>
        </w:rPr>
        <w:t xml:space="preserve"> 1966</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1999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"Уральская горно-металлургическая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1999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"Уральская горно-металлургическая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Советник Генерального директора</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2003</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"Угольная компания "</w:t>
            </w:r>
            <w:proofErr w:type="spellStart"/>
            <w:r>
              <w:t>Кузбассразрезуголь</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2004</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2004</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w:t>
            </w:r>
            <w:proofErr w:type="spellStart"/>
            <w:r>
              <w:t>Ростерминалуголь</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2006</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ОБЩЕРОССИЙСКОЕ ОБЪЕДИНЕНИЕ РАБОТОДАТЕЛЕЙ «РОССИЙСКИЙ СОЮЗ ПРОМЫШЛЕННИКОВ И ПРЕДПРИНИМАТЕЛЕЙ»</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Бюро правления</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2006</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Региональное объединение работодателей "Кузбасский союз работодателей в Кемеровской области"</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правления</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proofErr w:type="spellStart"/>
            <w:r>
              <w:t>Breakers</w:t>
            </w:r>
            <w:proofErr w:type="spellEnd"/>
            <w:r>
              <w:t xml:space="preserve"> </w:t>
            </w:r>
            <w:proofErr w:type="spellStart"/>
            <w:r>
              <w:t>Investments</w:t>
            </w:r>
            <w:proofErr w:type="spellEnd"/>
            <w:r>
              <w:t xml:space="preserve"> B.V.</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наблюдательного совета</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ЗАО «Футбольный клуб «ЛОКОМОТИВ»</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Президент</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2010</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Общероссийская общественная организация "Ассоциация лыжных видов спорта России"</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Президент</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2010</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2016</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Общероссийская общественная организация "Федерация фристайла России"</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Президент</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2011</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06.2020</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Комиссия по машиностроительному комплексу РСПП</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комиссии</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2012</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Международная федерация лыжного спорта (FIS)</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2012</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«МПК»</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 (Председатель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2013</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2017</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«ТКХ-Инвест»</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2014</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2020</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«Московский Метрострой» (АО «</w:t>
            </w:r>
            <w:proofErr w:type="spellStart"/>
            <w:r>
              <w:t>Мосметрострой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2014</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2015</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2015</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Негосударственный пенсионный фонд «УГМК-Перспектива»</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2014</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2018</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«КОНЦЕРН «КАЛАШНИКОВ»</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СОВЕТ ПРИ ПРЕЗИДЕНТЕ РФ ПО РАЗВИТИЮ ФИЗИЧЕСКОЙ КУЛЬТУРЫ И СПОРТА</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«Уголь-Транс»</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«Первый Луч»</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Публичное акционерное общество «Научно-производственная корпорация «Объединенная Вагонная Компания»</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2011</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Общероссийская общественная организация «Федерация тенниса России»</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Вице-президент, член Попечительского совета</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2006</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Общероссийская общественная организация «Российский союз промышленников и предпринимателей</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Правления, член бюро Правления</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2012</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«Угольная компания «</w:t>
            </w:r>
            <w:proofErr w:type="spellStart"/>
            <w:r>
              <w:t>Кузбассразрезуголь</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Президент</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2015</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Общероссийская общественная организация Федерация хоккея России</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Правления, член Попечительского совета</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2020</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Автономная некоммерческая организация «Клуб развития и поддержки спорта РОЗА»</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Попечительского совета</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025E05">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D41C09" w:rsidRDefault="00025E05">
      <w:pPr>
        <w:pStyle w:val="SubHeading"/>
        <w:ind w:left="200"/>
      </w:pPr>
      <w:r>
        <w:t xml:space="preserve">Доли участия лица в уставном капитале дочерних и зависимых обществ эмитента, а для тех дочерних и </w:t>
      </w:r>
      <w:r>
        <w:lastRenderedPageBreak/>
        <w:t>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Белинский Алексей Анатольевич</w:t>
      </w:r>
    </w:p>
    <w:p w:rsidR="00D41C09" w:rsidRDefault="00D41C09">
      <w:pPr>
        <w:ind w:left="200"/>
      </w:pPr>
    </w:p>
    <w:p w:rsidR="00D41C09" w:rsidRDefault="00025E05">
      <w:pPr>
        <w:ind w:left="200"/>
      </w:pPr>
      <w:r>
        <w:t>Год рождения:</w:t>
      </w:r>
      <w:r>
        <w:rPr>
          <w:rStyle w:val="Subst"/>
        </w:rPr>
        <w:t xml:space="preserve"> 1975</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2012</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2017</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«Локомотивные технологии»</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Генеральный директор</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2017</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2017</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«Локомотивные технологии»</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Правления</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2017</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2018</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w:t>
            </w:r>
            <w:proofErr w:type="spellStart"/>
            <w:r>
              <w:t>Росэлектроника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Временный Генеральный директор</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«2050-Интегратор»</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Президент</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«2050.Диджитал»</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w:t>
            </w:r>
            <w:proofErr w:type="spellStart"/>
            <w:r>
              <w:t>КонтролТуГоу.Ру</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Генеральный директор</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2019</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w:t>
            </w:r>
            <w:proofErr w:type="spellStart"/>
            <w:r>
              <w:t>Кловер</w:t>
            </w:r>
            <w:proofErr w:type="spellEnd"/>
            <w:r>
              <w:t xml:space="preserve"> Групп»</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2020</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 xml:space="preserve">TMH </w:t>
            </w:r>
            <w:proofErr w:type="spellStart"/>
            <w:r>
              <w:t>digital</w:t>
            </w:r>
            <w:proofErr w:type="spellEnd"/>
            <w:r>
              <w:t xml:space="preserve"> AG</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Совета директоров</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025E05">
      <w:pPr>
        <w:ind w:left="400"/>
      </w:pPr>
      <w:r>
        <w:rPr>
          <w:rStyle w:val="Subst"/>
        </w:rPr>
        <w:lastRenderedPageBreak/>
        <w:t>Член совета директоров (наблюдательного совета) не участвует в работе комитетов совета директоров (наблюдательного совета)</w:t>
      </w:r>
    </w:p>
    <w:p w:rsidR="00D41C09" w:rsidRDefault="00025E05">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w:t>
      </w:r>
      <w:proofErr w:type="spellStart"/>
      <w:r>
        <w:rPr>
          <w:rStyle w:val="Subst"/>
        </w:rPr>
        <w:t>Гранже</w:t>
      </w:r>
      <w:proofErr w:type="spellEnd"/>
      <w:r>
        <w:rPr>
          <w:rStyle w:val="Subst"/>
        </w:rPr>
        <w:t xml:space="preserve"> Марк Рене Мишель</w:t>
      </w:r>
    </w:p>
    <w:p w:rsidR="00D41C09" w:rsidRDefault="00D41C09">
      <w:pPr>
        <w:ind w:left="200"/>
      </w:pPr>
    </w:p>
    <w:p w:rsidR="00D41C09" w:rsidRDefault="00025E05">
      <w:pPr>
        <w:ind w:left="200"/>
      </w:pPr>
      <w:r>
        <w:t>Год рождения:</w:t>
      </w:r>
      <w:r>
        <w:rPr>
          <w:rStyle w:val="Subst"/>
        </w:rPr>
        <w:t xml:space="preserve"> 1961</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2017</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нет данных</w:t>
            </w:r>
          </w:p>
        </w:tc>
        <w:tc>
          <w:tcPr>
            <w:tcW w:w="3980" w:type="dxa"/>
            <w:tcBorders>
              <w:top w:val="single" w:sz="6" w:space="0" w:color="auto"/>
              <w:left w:val="single" w:sz="6" w:space="0" w:color="auto"/>
              <w:bottom w:val="single" w:sz="6" w:space="0" w:color="auto"/>
              <w:right w:val="single" w:sz="6" w:space="0" w:color="auto"/>
            </w:tcBorders>
          </w:tcPr>
          <w:p w:rsidR="00D41C09" w:rsidRDefault="00025E05">
            <w:proofErr w:type="spellStart"/>
            <w:r>
              <w:t>Alstom</w:t>
            </w:r>
            <w:proofErr w:type="spellEnd"/>
            <w:r>
              <w:t xml:space="preserve"> (</w:t>
            </w:r>
            <w:proofErr w:type="spellStart"/>
            <w:r>
              <w:t>Альстом</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Директор по стратегии</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2013</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2017</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 xml:space="preserve">GIBELA RAIL TRANSPORT CONSORTIUM - </w:t>
            </w:r>
            <w:proofErr w:type="spellStart"/>
            <w:r>
              <w:t>South</w:t>
            </w:r>
            <w:proofErr w:type="spellEnd"/>
            <w:r>
              <w:t xml:space="preserve"> </w:t>
            </w:r>
            <w:proofErr w:type="spellStart"/>
            <w:r>
              <w:t>Africa</w:t>
            </w:r>
            <w:proofErr w:type="spellEnd"/>
            <w:r>
              <w:t xml:space="preserve"> (ГИБЕЛА РЭИЛ ТРАНСПОРТ ЦОНСОРТИУМ - Южная Африка)</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Совета директоров</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025E05">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D41C09" w:rsidRDefault="00025E05">
      <w:pPr>
        <w:pStyle w:val="SubHeading"/>
        <w:ind w:left="200"/>
      </w:pPr>
      <w:r>
        <w:lastRenderedPageBreak/>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Комиссаров Дмитрий Георгиевич</w:t>
      </w:r>
    </w:p>
    <w:p w:rsidR="00D41C09" w:rsidRDefault="00D41C09">
      <w:pPr>
        <w:ind w:left="200"/>
      </w:pPr>
    </w:p>
    <w:p w:rsidR="00D41C09" w:rsidRDefault="00025E05">
      <w:pPr>
        <w:ind w:left="200"/>
      </w:pPr>
      <w:r>
        <w:t>Год рождения:</w:t>
      </w:r>
      <w:r>
        <w:rPr>
          <w:rStyle w:val="Subst"/>
        </w:rPr>
        <w:t xml:space="preserve"> 1970</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«Технологическая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2016</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«РЖД»</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2010</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2015</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«Открытие 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Советник по корпоративным финансам Генерального директора</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2015</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«НПФ «БУДУЩЕЕ»</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2016</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Председатель совета директоров</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025E05">
      <w:pPr>
        <w:ind w:left="400"/>
      </w:pPr>
      <w:r>
        <w:rPr>
          <w:rStyle w:val="Subst"/>
        </w:rPr>
        <w:t xml:space="preserve">Член совета директоров (наблюдательного совета) не участвует в работе комитетов совета </w:t>
      </w:r>
      <w:r>
        <w:rPr>
          <w:rStyle w:val="Subst"/>
        </w:rPr>
        <w:lastRenderedPageBreak/>
        <w:t>директоров (наблюдательного совета)</w:t>
      </w:r>
    </w:p>
    <w:p w:rsidR="00D41C09" w:rsidRDefault="00025E05">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w:t>
      </w:r>
      <w:proofErr w:type="spellStart"/>
      <w:r>
        <w:rPr>
          <w:rStyle w:val="Subst"/>
        </w:rPr>
        <w:t>Мартинес</w:t>
      </w:r>
      <w:proofErr w:type="spellEnd"/>
      <w:r>
        <w:rPr>
          <w:rStyle w:val="Subst"/>
        </w:rPr>
        <w:t xml:space="preserve"> Лоран Винсент Джозеф</w:t>
      </w:r>
    </w:p>
    <w:p w:rsidR="00D41C09" w:rsidRDefault="00D41C09">
      <w:pPr>
        <w:ind w:left="200"/>
      </w:pPr>
    </w:p>
    <w:p w:rsidR="00D41C09" w:rsidRDefault="00025E05">
      <w:pPr>
        <w:ind w:left="200"/>
      </w:pPr>
      <w:r>
        <w:t>Год рождения:</w:t>
      </w:r>
      <w:r>
        <w:rPr>
          <w:rStyle w:val="Subst"/>
        </w:rPr>
        <w:t xml:space="preserve"> 1968</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proofErr w:type="spellStart"/>
            <w:r>
              <w:t>Alstom</w:t>
            </w:r>
            <w:proofErr w:type="spellEnd"/>
            <w:r>
              <w:t xml:space="preserve"> </w:t>
            </w:r>
            <w:proofErr w:type="spellStart"/>
            <w:r>
              <w:t>Group</w:t>
            </w:r>
            <w:proofErr w:type="spellEnd"/>
            <w:r>
              <w:t xml:space="preserve"> (</w:t>
            </w:r>
            <w:proofErr w:type="spellStart"/>
            <w:r>
              <w:t>Альстом</w:t>
            </w:r>
            <w:proofErr w:type="spellEnd"/>
            <w:r>
              <w:t xml:space="preserve"> </w:t>
            </w:r>
            <w:proofErr w:type="spellStart"/>
            <w:r>
              <w:t>Груп</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Финансовый директор</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2015</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2018</w:t>
            </w:r>
          </w:p>
        </w:tc>
        <w:tc>
          <w:tcPr>
            <w:tcW w:w="3980" w:type="dxa"/>
            <w:tcBorders>
              <w:top w:val="single" w:sz="6" w:space="0" w:color="auto"/>
              <w:left w:val="single" w:sz="6" w:space="0" w:color="auto"/>
              <w:bottom w:val="single" w:sz="6" w:space="0" w:color="auto"/>
              <w:right w:val="single" w:sz="6" w:space="0" w:color="auto"/>
            </w:tcBorders>
          </w:tcPr>
          <w:p w:rsidR="00D41C09" w:rsidRDefault="00025E05">
            <w:proofErr w:type="spellStart"/>
            <w:r>
              <w:t>Airbus</w:t>
            </w:r>
            <w:proofErr w:type="spellEnd"/>
            <w:r>
              <w:t xml:space="preserve"> (</w:t>
            </w:r>
            <w:proofErr w:type="spellStart"/>
            <w:r>
              <w:t>Эйрбас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Руководитель отдела услуг бизнес-подразделения</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2015</w:t>
            </w:r>
          </w:p>
        </w:tc>
        <w:tc>
          <w:tcPr>
            <w:tcW w:w="3980" w:type="dxa"/>
            <w:tcBorders>
              <w:top w:val="single" w:sz="6" w:space="0" w:color="auto"/>
              <w:left w:val="single" w:sz="6" w:space="0" w:color="auto"/>
              <w:bottom w:val="single" w:sz="6" w:space="0" w:color="auto"/>
              <w:right w:val="single" w:sz="6" w:space="0" w:color="auto"/>
            </w:tcBorders>
          </w:tcPr>
          <w:p w:rsidR="00D41C09" w:rsidRDefault="00025E05">
            <w:proofErr w:type="spellStart"/>
            <w:r>
              <w:t>Airbus</w:t>
            </w:r>
            <w:proofErr w:type="spellEnd"/>
            <w:r>
              <w:t xml:space="preserve"> </w:t>
            </w:r>
            <w:proofErr w:type="spellStart"/>
            <w:r>
              <w:t>Group</w:t>
            </w:r>
            <w:proofErr w:type="spellEnd"/>
            <w:r>
              <w:t xml:space="preserve"> (</w:t>
            </w:r>
            <w:proofErr w:type="spellStart"/>
            <w:r>
              <w:t>Эйрбас</w:t>
            </w:r>
            <w:proofErr w:type="spellEnd"/>
            <w:r>
              <w:t xml:space="preserve"> </w:t>
            </w:r>
            <w:proofErr w:type="spellStart"/>
            <w:r>
              <w:t>Груп</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Руководитель отдела контроля и бухгалтерского учета</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proofErr w:type="spellStart"/>
            <w:r>
              <w:t>Alstom</w:t>
            </w:r>
            <w:proofErr w:type="spellEnd"/>
            <w:r>
              <w:t xml:space="preserve"> </w:t>
            </w:r>
            <w:proofErr w:type="spellStart"/>
            <w:r>
              <w:t>Holdings</w:t>
            </w:r>
            <w:proofErr w:type="spellEnd"/>
            <w:r>
              <w:t xml:space="preserve"> (</w:t>
            </w:r>
            <w:proofErr w:type="spellStart"/>
            <w:r>
              <w:t>Альстом</w:t>
            </w:r>
            <w:proofErr w:type="spellEnd"/>
            <w:r>
              <w:t xml:space="preserve"> </w:t>
            </w:r>
            <w:proofErr w:type="spellStart"/>
            <w:r>
              <w:t>Холдингс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Генеральный директор, 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proofErr w:type="spellStart"/>
            <w:r>
              <w:t>Transmashholding</w:t>
            </w:r>
            <w:proofErr w:type="spellEnd"/>
            <w:r>
              <w:t xml:space="preserve"> </w:t>
            </w:r>
            <w:proofErr w:type="spellStart"/>
            <w:r>
              <w:t>Limited</w:t>
            </w:r>
            <w:proofErr w:type="spellEnd"/>
            <w:r>
              <w:t xml:space="preserve"> (Трансмашхолдинг Лимитед)</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Директор</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Совета директоров</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025E05">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D41C09" w:rsidRDefault="00025E05">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Хромов Михаил Борисович</w:t>
      </w:r>
    </w:p>
    <w:p w:rsidR="00D41C09" w:rsidRDefault="00D41C09">
      <w:pPr>
        <w:ind w:left="200"/>
      </w:pPr>
    </w:p>
    <w:p w:rsidR="00D41C09" w:rsidRDefault="00025E05">
      <w:pPr>
        <w:ind w:left="200"/>
      </w:pPr>
      <w:r>
        <w:t>Год рождения:</w:t>
      </w:r>
      <w:r>
        <w:rPr>
          <w:rStyle w:val="Subst"/>
        </w:rPr>
        <w:t xml:space="preserve"> 1967</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06.02.2012</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14.02.2018</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«Центральная «ППК»</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Генеральный директор</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04.02.2013</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«Центральная «ППК»</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26.02.2018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«Центральная «ППК»</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Совета директоров</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025E05">
      <w:pPr>
        <w:ind w:left="400"/>
      </w:pPr>
      <w:r>
        <w:rPr>
          <w:rStyle w:val="Subst"/>
        </w:rPr>
        <w:t xml:space="preserve">Член совета директоров (наблюдательного совета) не участвует в работе комитетов совета </w:t>
      </w:r>
      <w:r>
        <w:rPr>
          <w:rStyle w:val="Subst"/>
        </w:rPr>
        <w:lastRenderedPageBreak/>
        <w:t>директоров (наблюдательного совета)</w:t>
      </w:r>
    </w:p>
    <w:p w:rsidR="00D41C09" w:rsidRDefault="00025E05">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w:t>
      </w:r>
      <w:proofErr w:type="spellStart"/>
      <w:r>
        <w:rPr>
          <w:rStyle w:val="Subst"/>
        </w:rPr>
        <w:t>Ледовских</w:t>
      </w:r>
      <w:proofErr w:type="spellEnd"/>
      <w:r>
        <w:rPr>
          <w:rStyle w:val="Subst"/>
        </w:rPr>
        <w:t xml:space="preserve"> Анатолий Алексеевич</w:t>
      </w:r>
    </w:p>
    <w:p w:rsidR="00D41C09" w:rsidRDefault="00D41C09">
      <w:pPr>
        <w:ind w:left="200"/>
      </w:pPr>
    </w:p>
    <w:p w:rsidR="00D41C09" w:rsidRDefault="00025E05">
      <w:pPr>
        <w:ind w:left="200"/>
      </w:pPr>
      <w:r>
        <w:t>Год рождения:</w:t>
      </w:r>
      <w:r>
        <w:rPr>
          <w:rStyle w:val="Subst"/>
        </w:rPr>
        <w:t xml:space="preserve"> 1947</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2012</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Советник Президента АО "Трансмашхолдинг"</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2012</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Совета директоров</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025E05">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D41C09" w:rsidRDefault="00025E05">
      <w:pPr>
        <w:pStyle w:val="SubHeading"/>
        <w:ind w:left="200"/>
      </w:pPr>
      <w:r>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w:t>
      </w:r>
      <w:r>
        <w:lastRenderedPageBreak/>
        <w:t>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Смирнов Евгений Александрович</w:t>
      </w:r>
    </w:p>
    <w:p w:rsidR="00D41C09" w:rsidRDefault="00D41C09">
      <w:pPr>
        <w:ind w:left="200"/>
      </w:pPr>
    </w:p>
    <w:p w:rsidR="00D41C09" w:rsidRDefault="00025E05">
      <w:pPr>
        <w:ind w:left="200"/>
      </w:pPr>
      <w:r>
        <w:t>Год рождения:</w:t>
      </w:r>
      <w:r>
        <w:rPr>
          <w:rStyle w:val="Subst"/>
        </w:rPr>
        <w:t xml:space="preserve"> 1938</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2005</w:t>
            </w:r>
          </w:p>
        </w:tc>
        <w:tc>
          <w:tcPr>
            <w:tcW w:w="1260" w:type="dxa"/>
            <w:tcBorders>
              <w:top w:val="single" w:sz="6" w:space="0" w:color="auto"/>
              <w:left w:val="single" w:sz="6" w:space="0" w:color="auto"/>
              <w:bottom w:val="single" w:sz="6" w:space="0" w:color="auto"/>
              <w:right w:val="single" w:sz="6" w:space="0" w:color="auto"/>
            </w:tcBorders>
          </w:tcPr>
          <w:p w:rsidR="00D41C09" w:rsidRDefault="00CA53E5">
            <w:r>
              <w:t>2015</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"ВОЛЕЙ спорт-сервис"</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генеральный директор</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2005</w:t>
            </w:r>
          </w:p>
        </w:tc>
        <w:tc>
          <w:tcPr>
            <w:tcW w:w="1260" w:type="dxa"/>
            <w:tcBorders>
              <w:top w:val="single" w:sz="6" w:space="0" w:color="auto"/>
              <w:left w:val="single" w:sz="6" w:space="0" w:color="auto"/>
              <w:bottom w:val="single" w:sz="6" w:space="0" w:color="auto"/>
              <w:right w:val="single" w:sz="6" w:space="0" w:color="auto"/>
            </w:tcBorders>
          </w:tcPr>
          <w:p w:rsidR="00D41C09" w:rsidRDefault="00CA53E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Институт проблем естественных монополий</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Правления</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2006</w:t>
            </w:r>
          </w:p>
        </w:tc>
        <w:tc>
          <w:tcPr>
            <w:tcW w:w="1260" w:type="dxa"/>
            <w:tcBorders>
              <w:top w:val="single" w:sz="6" w:space="0" w:color="auto"/>
              <w:left w:val="single" w:sz="6" w:space="0" w:color="auto"/>
              <w:bottom w:val="single" w:sz="6" w:space="0" w:color="auto"/>
              <w:right w:val="single" w:sz="6" w:space="0" w:color="auto"/>
            </w:tcBorders>
          </w:tcPr>
          <w:p w:rsidR="00D41C09" w:rsidRDefault="00CA53E5">
            <w:r>
              <w:t>2016</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w:t>
            </w:r>
            <w:proofErr w:type="spellStart"/>
            <w:r>
              <w:t>Экоресурс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генеральный директор</w:t>
            </w:r>
          </w:p>
        </w:tc>
        <w:bookmarkStart w:id="51" w:name="_GoBack"/>
        <w:bookmarkEnd w:id="51"/>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2006</w:t>
            </w:r>
          </w:p>
        </w:tc>
        <w:tc>
          <w:tcPr>
            <w:tcW w:w="1260" w:type="dxa"/>
            <w:tcBorders>
              <w:top w:val="single" w:sz="6" w:space="0" w:color="auto"/>
              <w:left w:val="single" w:sz="6" w:space="0" w:color="auto"/>
              <w:bottom w:val="single" w:sz="6" w:space="0" w:color="auto"/>
              <w:right w:val="single" w:sz="6" w:space="0" w:color="auto"/>
            </w:tcBorders>
          </w:tcPr>
          <w:p w:rsidR="00D41C09" w:rsidRDefault="00CA53E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Федерация волейбола</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консультант Генерального директора</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2013</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2013</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w:t>
            </w:r>
            <w:proofErr w:type="spellStart"/>
            <w:r>
              <w:t>Желдорреммаш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2015</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 xml:space="preserve">ООО «Холдинг </w:t>
            </w:r>
            <w:proofErr w:type="spellStart"/>
            <w:r>
              <w:t>ТрансКомпонент</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Председатель Совета директоров</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025E05">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D41C09" w:rsidRDefault="00025E05">
      <w:pPr>
        <w:pStyle w:val="SubHeading"/>
        <w:ind w:left="200"/>
      </w:pPr>
      <w:r>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w:t>
      </w:r>
      <w:r>
        <w:lastRenderedPageBreak/>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Липа Кирилл Валерьевич</w:t>
      </w:r>
    </w:p>
    <w:p w:rsidR="00D41C09" w:rsidRDefault="00D41C09">
      <w:pPr>
        <w:ind w:left="200"/>
      </w:pPr>
    </w:p>
    <w:p w:rsidR="00D41C09" w:rsidRDefault="00025E05">
      <w:pPr>
        <w:ind w:left="200"/>
      </w:pPr>
      <w:r>
        <w:t>Год рождения:</w:t>
      </w:r>
      <w:r>
        <w:rPr>
          <w:rStyle w:val="Subst"/>
        </w:rPr>
        <w:t xml:space="preserve"> 1971</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2010</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2018</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w:t>
            </w:r>
            <w:proofErr w:type="spellStart"/>
            <w:r>
              <w:t>Локотех</w:t>
            </w:r>
            <w:proofErr w:type="spellEnd"/>
            <w:r>
              <w:t>-Сервис»</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2013</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2018</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w:t>
            </w:r>
            <w:proofErr w:type="spellStart"/>
            <w:r>
              <w:t>Желдорреммаш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2014</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w:t>
            </w:r>
            <w:proofErr w:type="spellStart"/>
            <w:r>
              <w:t>Трансойл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2015</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Генеральный директор</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D41C09">
        <w:tc>
          <w:tcPr>
            <w:tcW w:w="741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D41C09" w:rsidRDefault="00025E05">
            <w:pPr>
              <w:jc w:val="center"/>
            </w:pPr>
            <w:r>
              <w:t>Председатель</w:t>
            </w:r>
          </w:p>
        </w:tc>
      </w:tr>
      <w:tr w:rsidR="00D41C09">
        <w:tc>
          <w:tcPr>
            <w:tcW w:w="7412" w:type="dxa"/>
            <w:tcBorders>
              <w:top w:val="single" w:sz="6" w:space="0" w:color="auto"/>
              <w:left w:val="double" w:sz="6" w:space="0" w:color="auto"/>
              <w:bottom w:val="double" w:sz="6" w:space="0" w:color="auto"/>
              <w:right w:val="single" w:sz="6" w:space="0" w:color="auto"/>
            </w:tcBorders>
          </w:tcPr>
          <w:p w:rsidR="00D41C09" w:rsidRDefault="00025E05">
            <w:r>
              <w:t>Комитет по стратегическому развитию при Совете директоров АО "Трансмашхолдинг"</w:t>
            </w:r>
          </w:p>
        </w:tc>
        <w:tc>
          <w:tcPr>
            <w:tcW w:w="1840" w:type="dxa"/>
            <w:tcBorders>
              <w:top w:val="single" w:sz="6" w:space="0" w:color="auto"/>
              <w:left w:val="single" w:sz="6" w:space="0" w:color="auto"/>
              <w:bottom w:val="double" w:sz="6" w:space="0" w:color="auto"/>
              <w:right w:val="double" w:sz="6" w:space="0" w:color="auto"/>
            </w:tcBorders>
          </w:tcPr>
          <w:p w:rsidR="00D41C09" w:rsidRDefault="00025E05">
            <w:pPr>
              <w:jc w:val="center"/>
            </w:pPr>
            <w:r>
              <w:t>Да</w:t>
            </w:r>
          </w:p>
        </w:tc>
      </w:tr>
    </w:tbl>
    <w:p w:rsidR="00D41C09" w:rsidRDefault="00D41C09"/>
    <w:p w:rsidR="00D41C09" w:rsidRDefault="00025E05">
      <w:pPr>
        <w:pStyle w:val="SubHeading"/>
        <w:ind w:left="200"/>
      </w:pPr>
      <w:r>
        <w:t xml:space="preserve">Доли участия лица в уставном капитале дочерних и зависимых обществ эмитента, а для тех дочерних и </w:t>
      </w:r>
      <w:r>
        <w:lastRenderedPageBreak/>
        <w:t>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Юровский Вадим Станиславович</w:t>
      </w:r>
    </w:p>
    <w:p w:rsidR="00D41C09" w:rsidRDefault="00D41C09">
      <w:pPr>
        <w:ind w:left="200"/>
      </w:pPr>
    </w:p>
    <w:p w:rsidR="00D41C09" w:rsidRDefault="00025E05">
      <w:pPr>
        <w:ind w:left="200"/>
      </w:pPr>
      <w:r>
        <w:t>Год рождения:</w:t>
      </w:r>
      <w:r>
        <w:rPr>
          <w:rStyle w:val="Subst"/>
        </w:rPr>
        <w:t xml:space="preserve"> 1965</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Открытое акционерное общество «Уральская горно-металлургическая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2006</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Акционерное общество «Угольная компания «</w:t>
            </w:r>
            <w:proofErr w:type="spellStart"/>
            <w:r>
              <w:t>Кузбассразрезуголь</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Коллегия адвокатов «ПРАВОЕ ДЕЛО»</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Партнер</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Совета директоров</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proofErr w:type="spellStart"/>
      <w:r>
        <w:t>Cведения</w:t>
      </w:r>
      <w:proofErr w:type="spellEnd"/>
      <w:r>
        <w:t xml:space="preserve"> об участии в работе комитетов совета директоров</w:t>
      </w:r>
    </w:p>
    <w:p w:rsidR="00D41C09" w:rsidRDefault="00025E05">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D41C09" w:rsidRDefault="00025E05">
      <w:pPr>
        <w:pStyle w:val="SubHeading"/>
        <w:ind w:left="200"/>
      </w:pPr>
      <w:r>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w:t>
      </w:r>
      <w:r>
        <w:lastRenderedPageBreak/>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D41C09">
      <w:pPr>
        <w:ind w:left="200"/>
      </w:pPr>
    </w:p>
    <w:p w:rsidR="00D41C09" w:rsidRDefault="00025E05">
      <w:pPr>
        <w:pStyle w:val="2"/>
      </w:pPr>
      <w:bookmarkStart w:id="52" w:name="_Toc55988186"/>
      <w:r>
        <w:t>5.2.2. Информация о единоличном исполнительном органе эмитента</w:t>
      </w:r>
      <w:bookmarkEnd w:id="52"/>
    </w:p>
    <w:p w:rsidR="00D41C09" w:rsidRDefault="00D41C09">
      <w:pPr>
        <w:ind w:left="200"/>
      </w:pPr>
    </w:p>
    <w:p w:rsidR="00D41C09" w:rsidRDefault="00D41C09">
      <w:pPr>
        <w:ind w:left="200"/>
      </w:pPr>
    </w:p>
    <w:p w:rsidR="00D41C09" w:rsidRDefault="00025E05">
      <w:pPr>
        <w:ind w:left="200"/>
      </w:pPr>
      <w:r>
        <w:t>ФИО:</w:t>
      </w:r>
      <w:r>
        <w:rPr>
          <w:rStyle w:val="Subst"/>
        </w:rPr>
        <w:t xml:space="preserve"> Липа Кирилл Валерьевич</w:t>
      </w:r>
    </w:p>
    <w:p w:rsidR="00D41C09" w:rsidRDefault="00025E05">
      <w:pPr>
        <w:ind w:left="200"/>
      </w:pPr>
      <w:r>
        <w:t>Год рождения:</w:t>
      </w:r>
      <w:r>
        <w:rPr>
          <w:rStyle w:val="Subst"/>
        </w:rPr>
        <w:t xml:space="preserve"> 1971</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2010</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2018</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w:t>
            </w:r>
            <w:proofErr w:type="spellStart"/>
            <w:r>
              <w:t>Локотех</w:t>
            </w:r>
            <w:proofErr w:type="spellEnd"/>
            <w:r>
              <w:t>-Сервис"</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2013</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2018</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ОАО "</w:t>
            </w:r>
            <w:proofErr w:type="spellStart"/>
            <w:r>
              <w:t>Желдорреммаш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Председатель Совета директоров</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2014</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w:t>
            </w:r>
            <w:proofErr w:type="spellStart"/>
            <w:r>
              <w:t>Трансойл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Член Совета директоров</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2015</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Генеральный директор</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r>
        <w:t xml:space="preserve">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w:t>
      </w:r>
      <w:r>
        <w:lastRenderedPageBreak/>
        <w:t>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pStyle w:val="2"/>
      </w:pPr>
      <w:bookmarkStart w:id="53" w:name="_Toc55988187"/>
      <w:r>
        <w:t>5.2.3. Состав коллегиального исполнительного органа эмитента</w:t>
      </w:r>
      <w:bookmarkEnd w:id="53"/>
    </w:p>
    <w:p w:rsidR="00D41C09" w:rsidRDefault="00025E05">
      <w:pPr>
        <w:ind w:left="200"/>
      </w:pPr>
      <w:r>
        <w:rPr>
          <w:rStyle w:val="Subst"/>
        </w:rPr>
        <w:t>Коллегиальный исполнительный орган не предусмотрен</w:t>
      </w:r>
    </w:p>
    <w:p w:rsidR="00D41C09" w:rsidRDefault="00025E05">
      <w:pPr>
        <w:pStyle w:val="2"/>
      </w:pPr>
      <w:bookmarkStart w:id="54" w:name="_Toc55988188"/>
      <w:r>
        <w:t>5.3. Сведения о размере вознаграждения и/или компенсации расходов по каждому органу управления эмитента</w:t>
      </w:r>
      <w:bookmarkEnd w:id="54"/>
    </w:p>
    <w:p w:rsidR="00D41C09" w:rsidRDefault="00025E0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D41C09" w:rsidRDefault="00025E05">
      <w:pPr>
        <w:pStyle w:val="SubHeading"/>
        <w:ind w:left="200"/>
      </w:pPr>
      <w:r>
        <w:t>Вознаграждения</w:t>
      </w:r>
    </w:p>
    <w:p w:rsidR="00D41C09" w:rsidRDefault="00025E05">
      <w:pPr>
        <w:pStyle w:val="SubHeading"/>
        <w:ind w:left="400"/>
      </w:pPr>
      <w:r>
        <w:t>Совет директоров</w:t>
      </w:r>
    </w:p>
    <w:p w:rsidR="00D41C09" w:rsidRDefault="00025E05">
      <w:pPr>
        <w:ind w:left="6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41C09">
        <w:tc>
          <w:tcPr>
            <w:tcW w:w="649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31 059.2</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Премии</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Комиссионные</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6492" w:type="dxa"/>
            <w:tcBorders>
              <w:top w:val="single" w:sz="6" w:space="0" w:color="auto"/>
              <w:left w:val="double" w:sz="6" w:space="0" w:color="auto"/>
              <w:bottom w:val="double" w:sz="6" w:space="0" w:color="auto"/>
              <w:right w:val="single" w:sz="6" w:space="0" w:color="auto"/>
            </w:tcBorders>
          </w:tcPr>
          <w:p w:rsidR="00D41C09" w:rsidRDefault="00025E05">
            <w:r>
              <w:t>ИТОГО</w:t>
            </w:r>
          </w:p>
        </w:tc>
        <w:tc>
          <w:tcPr>
            <w:tcW w:w="1360" w:type="dxa"/>
            <w:tcBorders>
              <w:top w:val="single" w:sz="6" w:space="0" w:color="auto"/>
              <w:left w:val="single" w:sz="6" w:space="0" w:color="auto"/>
              <w:bottom w:val="double" w:sz="6" w:space="0" w:color="auto"/>
              <w:right w:val="double" w:sz="6" w:space="0" w:color="auto"/>
            </w:tcBorders>
          </w:tcPr>
          <w:p w:rsidR="00D41C09" w:rsidRDefault="00025E05">
            <w:pPr>
              <w:jc w:val="right"/>
            </w:pPr>
            <w:r>
              <w:t>31 059.2</w:t>
            </w:r>
          </w:p>
        </w:tc>
      </w:tr>
    </w:tbl>
    <w:p w:rsidR="00D41C09" w:rsidRDefault="00D41C09"/>
    <w:p w:rsidR="00D41C09" w:rsidRDefault="00025E05">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rPr>
        <w:t>Соглашений относительно выплат вознаграждений членам Совета директоров Эмитента в текущем финансовом году не заключалось.</w:t>
      </w:r>
    </w:p>
    <w:p w:rsidR="00D41C09" w:rsidRDefault="00D41C09">
      <w:pPr>
        <w:pStyle w:val="ThinDelim"/>
      </w:pPr>
    </w:p>
    <w:p w:rsidR="00D41C09" w:rsidRDefault="00D41C09">
      <w:pPr>
        <w:ind w:left="400"/>
      </w:pPr>
    </w:p>
    <w:p w:rsidR="00D41C09" w:rsidRDefault="00025E05">
      <w:pPr>
        <w:pStyle w:val="SubHeading"/>
        <w:ind w:left="200"/>
      </w:pPr>
      <w:r>
        <w:t>Компенсации</w:t>
      </w:r>
    </w:p>
    <w:p w:rsidR="00D41C09" w:rsidRDefault="00025E05">
      <w:pPr>
        <w:ind w:left="4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41C09">
        <w:tc>
          <w:tcPr>
            <w:tcW w:w="6492" w:type="dxa"/>
            <w:tcBorders>
              <w:top w:val="double" w:sz="6" w:space="0" w:color="auto"/>
              <w:left w:val="double" w:sz="6" w:space="0" w:color="auto"/>
              <w:bottom w:val="single" w:sz="6" w:space="0" w:color="auto"/>
              <w:right w:val="single" w:sz="6" w:space="0" w:color="auto"/>
            </w:tcBorders>
          </w:tcPr>
          <w:p w:rsidR="00D41C09" w:rsidRDefault="00025E05">
            <w:pPr>
              <w:jc w:val="center"/>
            </w:pPr>
            <w:r>
              <w:lastRenderedPageBreak/>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6492" w:type="dxa"/>
            <w:tcBorders>
              <w:top w:val="single" w:sz="6" w:space="0" w:color="auto"/>
              <w:left w:val="double" w:sz="6" w:space="0" w:color="auto"/>
              <w:bottom w:val="double" w:sz="6" w:space="0" w:color="auto"/>
              <w:right w:val="single" w:sz="6" w:space="0" w:color="auto"/>
            </w:tcBorders>
          </w:tcPr>
          <w:p w:rsidR="00D41C09" w:rsidRDefault="00025E05">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ind w:left="400"/>
      </w:pPr>
      <w:r>
        <w:rPr>
          <w:rStyle w:val="Subst"/>
        </w:rPr>
        <w:t>Коллегиальный исполнительный орган (правление, дирекция): правление не предусмотрено</w:t>
      </w:r>
    </w:p>
    <w:p w:rsidR="00D41C09" w:rsidRDefault="00025E05">
      <w:pPr>
        <w:ind w:left="200"/>
      </w:pPr>
      <w:r>
        <w:rPr>
          <w:rStyle w:val="Subst"/>
        </w:rPr>
        <w:t>Дополнительная информация отсутствует</w:t>
      </w:r>
    </w:p>
    <w:p w:rsidR="00D41C09" w:rsidRDefault="00025E05">
      <w:pPr>
        <w:pStyle w:val="2"/>
      </w:pPr>
      <w:bookmarkStart w:id="55" w:name="_Toc55988189"/>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D41C09" w:rsidRDefault="00D41C09">
      <w:pPr>
        <w:ind w:left="200"/>
      </w:pPr>
    </w:p>
    <w:p w:rsidR="00D41C09" w:rsidRDefault="00D41C09">
      <w:pPr>
        <w:ind w:left="200"/>
      </w:pPr>
    </w:p>
    <w:p w:rsidR="00D41C09" w:rsidRDefault="00025E05">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Контроль за финансово-хозяйственной деятельностью Общества осуществляется ревизионной комиссией. Состав ревизионной комиссии и порядок ее деятельности определяется внутренним документом, утверждаемым Общим собранием акционеров. Члены ревизионной комиссии не могут одновременно  являться членами Совета директоров, а также занимать иные должности в органах управления Общества.</w:t>
      </w:r>
      <w:r>
        <w:rPr>
          <w:rStyle w:val="Subst"/>
        </w:rPr>
        <w:b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r>
        <w:rPr>
          <w:rStyle w:val="Subst"/>
        </w:rPr>
        <w:br/>
        <w:t>Ревизионная комиссия избирается Общим собранием акционеров сроком до следующего годового Общего собрания акционеров. Общее собрание может переизбрать отдельных членов ревизионной комиссии, а также ревизионную комиссию в целом.</w:t>
      </w:r>
      <w:r>
        <w:rPr>
          <w:rStyle w:val="Subst"/>
        </w:rPr>
        <w:br/>
        <w:t>Проверка финансово-хозяйственной деятельности Общества осуществляются ревизионной комиссией по итогам деятельности Общества за год, а также во всякое время по инициативе ревизионной комиссии, по решению Общего собрания акционеров, Совета директоров или по требованию акционеров, владеющих в совокупности не менее чем 10% голосующих акций Общества.</w:t>
      </w:r>
      <w:r>
        <w:rPr>
          <w:rStyle w:val="Subst"/>
        </w:rPr>
        <w:br/>
        <w:t>Члены ревизионной комиссии вправе требовать от должностных лиц Общества представления всех необходимых документов о финансово-хозяйственной деятельности Общества.</w:t>
      </w:r>
      <w:r>
        <w:rPr>
          <w:rStyle w:val="Subst"/>
        </w:rPr>
        <w:br/>
        <w:t>Ревизионная комиссия представляет результаты проверок Общему собранию акционеров.</w:t>
      </w:r>
      <w:r>
        <w:rPr>
          <w:rStyle w:val="Subst"/>
        </w:rPr>
        <w:br/>
        <w:t>Ревизионная комиссия вправе потребовать созыва внеочередного Общего собрания акционеров.</w:t>
      </w:r>
      <w:r>
        <w:rPr>
          <w:rStyle w:val="Subst"/>
        </w:rPr>
        <w:br/>
        <w:t>Ревизионная комиссия ведет протокол всех своих заседаний.</w:t>
      </w:r>
      <w:r>
        <w:rPr>
          <w:rStyle w:val="Subst"/>
        </w:rPr>
        <w:br/>
        <w:t xml:space="preserve">Уставом предусмотрено формирование Советом директоров Общества следующих постоянно действующих комитетов: комитет по аудиту и комитет по стратегии. </w:t>
      </w:r>
      <w:r>
        <w:rPr>
          <w:rStyle w:val="Subst"/>
        </w:rPr>
        <w:br/>
        <w:t>Каждый Комитет состоит из двух категорий членов: (1) член комитета категории «А» (далее – «Члены комитета А»), и (2) члены комитета категории «Б» (далее – «Члены комитета Б»).</w:t>
      </w:r>
      <w:r>
        <w:rPr>
          <w:rStyle w:val="Subst"/>
        </w:rPr>
        <w:br/>
        <w:t>Каждый Комитет состоит из 3 (трех) членов, двое из которых назначаются в качестве Членов комитетов Б, а один – в качестве Члена комитета А.</w:t>
      </w:r>
      <w:r>
        <w:rPr>
          <w:rStyle w:val="Subst"/>
        </w:rPr>
        <w:br/>
        <w:t>В состав Комитетов могут быть назначены лица, не являющиеся членами Совета директоров Общества.</w:t>
      </w:r>
      <w:r>
        <w:rPr>
          <w:rStyle w:val="Subst"/>
        </w:rPr>
        <w:br/>
        <w:t>В состав Комитетов не могут быть назначены лица, занимающие должности в органах управления Общества (за исключением Совета директоров Общества), либо в органах управления какого-либо другого общества (компании), являющегося Дочерним по отношению к Обществу, либо в обществе (компании), по отношению к которому Общество является Дочерним обществом (все такие другие общества (компании), а также Общество, далее – «Компании Группы»).</w:t>
      </w:r>
      <w:r>
        <w:rPr>
          <w:rStyle w:val="Subst"/>
        </w:rPr>
        <w:br/>
        <w:t>Срок полномочий каждого члена Комитета, за исключением председателя Комитета, не может превышать 3 (трех) лет.</w:t>
      </w:r>
      <w:r>
        <w:rPr>
          <w:rStyle w:val="Subst"/>
        </w:rPr>
        <w:br/>
        <w:t>В каждом Комитете решением Совета директоров Общества назначается председатель. Срок полномочий председателя каждого Комитета не может превышать 1 (один) год. Председатель каждого Комитета на регулярной основе направляет Совету директоров Общества отчет с кратким описанием исполнения обязанностей Комитета и рекомендаций данного Комитета Совету директоров Общества.</w:t>
      </w:r>
      <w:r>
        <w:rPr>
          <w:rStyle w:val="Subst"/>
        </w:rPr>
        <w:br/>
        <w:t>Совет директоров Общества принимает внутренний документ, которым определяется компетенция и порядок деятельности каждого Комитета.</w:t>
      </w:r>
      <w:r>
        <w:rPr>
          <w:rStyle w:val="Subst"/>
        </w:rPr>
        <w:br/>
        <w:t>В обязанности Комитета по аудиту входит оказание содействия Совету директоров Общества в следующих сферах:</w:t>
      </w:r>
      <w:r>
        <w:rPr>
          <w:rStyle w:val="Subst"/>
        </w:rPr>
        <w:br/>
      </w:r>
      <w:r>
        <w:rPr>
          <w:rStyle w:val="Subst"/>
        </w:rPr>
        <w:lastRenderedPageBreak/>
        <w:t>- мониторинг процесса составления, подготовки и утверждения бухгалтерской (финансовой) отчетности Общества;</w:t>
      </w:r>
      <w:r>
        <w:rPr>
          <w:rStyle w:val="Subst"/>
        </w:rPr>
        <w:br/>
        <w:t>- мониторинг (оценка качества проведения) обязательного аудита годовой и консолидированной бухгалтерской (финансовой) отчетности, проводимого внешними аудиторами Общества, и</w:t>
      </w:r>
      <w:r>
        <w:rPr>
          <w:rStyle w:val="Subst"/>
        </w:rPr>
        <w:br/>
        <w:t>-  оценка независимости внешних аудиторов Общества.</w:t>
      </w:r>
      <w:r>
        <w:rPr>
          <w:rStyle w:val="Subst"/>
        </w:rPr>
        <w:br/>
        <w:t>В обязанности Комитета по стратегии входит оказание содействия Совету директоров Общества в следующих сферах:</w:t>
      </w:r>
      <w:r>
        <w:rPr>
          <w:rStyle w:val="Subst"/>
        </w:rPr>
        <w:br/>
        <w:t>- мониторинг потенциальных сделок по приобретению и отчуждению активов и выдача рекомендаций по каждому проекту в области слияний и поглощений (M&amp;A), стоимость которого превышает 50 (пятьдесят) миллионов евро;</w:t>
      </w:r>
      <w:r>
        <w:rPr>
          <w:rStyle w:val="Subst"/>
        </w:rPr>
        <w:br/>
        <w:t>- изучение и оценка стратегии товарного ассортимента;</w:t>
      </w:r>
      <w:r>
        <w:rPr>
          <w:rStyle w:val="Subst"/>
        </w:rPr>
        <w:br/>
        <w:t>- проведение оценки состояния рынка (например, определение общего объема рынка, оценка доступных и недоступных сегментов и долей Общества и его конкурентов на рынке); и</w:t>
      </w:r>
      <w:r>
        <w:rPr>
          <w:rStyle w:val="Subst"/>
        </w:rPr>
        <w:br/>
        <w:t>- изучение и оценка долгосрочных стратегических планов Общества.</w:t>
      </w:r>
    </w:p>
    <w:p w:rsidR="00D41C09" w:rsidRDefault="00D41C09">
      <w:pPr>
        <w:ind w:left="200"/>
      </w:pPr>
    </w:p>
    <w:p w:rsidR="00D41C09" w:rsidRDefault="00025E05">
      <w:pPr>
        <w:ind w:left="200"/>
      </w:pPr>
      <w:r>
        <w:t>В обществе не образован комитет по аудиту совета директоров</w:t>
      </w:r>
    </w:p>
    <w:p w:rsidR="00D41C09" w:rsidRDefault="00025E05">
      <w:pPr>
        <w:ind w:left="200"/>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 xml:space="preserve">У Эмитента есть  отдельное структурное подразделение по  внутреннему контролю, функционал подразделения закреплён в Положении о подразделении. </w:t>
      </w:r>
      <w:r>
        <w:rPr>
          <w:rStyle w:val="Subst"/>
        </w:rPr>
        <w:br/>
        <w:t>Основные функции:</w:t>
      </w:r>
      <w:r>
        <w:rPr>
          <w:rStyle w:val="Subst"/>
        </w:rPr>
        <w:br/>
        <w:t>1.1.</w:t>
      </w:r>
      <w:r>
        <w:rPr>
          <w:rStyle w:val="Subst"/>
        </w:rPr>
        <w:tab/>
        <w:t>Организация системы сбора, обработки и передачи информации, в том числе формирование отчетов и сообщений, содержащих операционную, финансовую и другую информацию о деятельности Общества и предприятий, входящих в группу лиц Общества, для обеспечения выполнения задач внутреннего контроля.</w:t>
      </w:r>
      <w:r>
        <w:rPr>
          <w:rStyle w:val="Subst"/>
        </w:rPr>
        <w:br/>
        <w:t>1.2.</w:t>
      </w:r>
      <w:r>
        <w:rPr>
          <w:rStyle w:val="Subst"/>
        </w:rPr>
        <w:tab/>
        <w:t>Разработка методологии, процедур и регламентов внутреннего контроля.</w:t>
      </w:r>
      <w:r>
        <w:rPr>
          <w:rStyle w:val="Subst"/>
        </w:rPr>
        <w:br/>
        <w:t>1.3.</w:t>
      </w:r>
      <w:r>
        <w:rPr>
          <w:rStyle w:val="Subst"/>
        </w:rPr>
        <w:tab/>
        <w:t>Проведение проверок по направлениям финансово-хозяйственной деятельности Общества, в том числе с привлечением сотрудников иных структурных подразделений Общества.</w:t>
      </w:r>
      <w:r>
        <w:rPr>
          <w:rStyle w:val="Subst"/>
        </w:rPr>
        <w:br/>
        <w:t>1.4.</w:t>
      </w:r>
      <w:r>
        <w:rPr>
          <w:rStyle w:val="Subst"/>
        </w:rPr>
        <w:tab/>
        <w:t>Осуществление контроля над разработкой и исполнением мероприятий по устранению нарушений, выявленных в результате проверок.</w:t>
      </w:r>
      <w:r>
        <w:rPr>
          <w:rStyle w:val="Subst"/>
        </w:rPr>
        <w:br/>
        <w:t>1.5.</w:t>
      </w:r>
      <w:r>
        <w:rPr>
          <w:rStyle w:val="Subst"/>
        </w:rPr>
        <w:tab/>
        <w:t>Оценка эффективности организации и осуществления внутреннего контроля в структурных подразделениях Общества.</w:t>
      </w:r>
      <w:r>
        <w:rPr>
          <w:rStyle w:val="Subst"/>
        </w:rPr>
        <w:br/>
        <w:t>1.6.</w:t>
      </w:r>
      <w:r>
        <w:rPr>
          <w:rStyle w:val="Subst"/>
        </w:rPr>
        <w:tab/>
        <w:t>Обеспечение взаимосвязи и взаимодействия с внешними аудиторами и иными контролирующими органами по всем направлениям деятельности Общества.</w:t>
      </w:r>
      <w:r>
        <w:rPr>
          <w:rStyle w:val="Subst"/>
        </w:rPr>
        <w:br/>
        <w:t>1.7.</w:t>
      </w:r>
      <w:r>
        <w:rPr>
          <w:rStyle w:val="Subst"/>
        </w:rPr>
        <w:tab/>
        <w:t>Выявление потенциальных налоговых рисков и принятие превентивных мер к их устранению.</w:t>
      </w:r>
      <w:r>
        <w:rPr>
          <w:rStyle w:val="Subst"/>
        </w:rPr>
        <w:br/>
        <w:t>1.8.</w:t>
      </w:r>
      <w:r>
        <w:rPr>
          <w:rStyle w:val="Subst"/>
        </w:rPr>
        <w:tab/>
        <w:t>Проведение налогового аудита Общества. Определение порядка и координация взаимодействия Общества с налоговыми органами.</w:t>
      </w:r>
      <w:r>
        <w:rPr>
          <w:rStyle w:val="Subst"/>
        </w:rPr>
        <w:br/>
        <w:t>1.9.</w:t>
      </w:r>
      <w:r>
        <w:rPr>
          <w:rStyle w:val="Subst"/>
        </w:rPr>
        <w:tab/>
        <w:t>Представление интересов Общества в арбитражных судах всех инстанций по спорам с налоговыми органами.</w:t>
      </w:r>
      <w:r>
        <w:rPr>
          <w:rStyle w:val="Subst"/>
        </w:rPr>
        <w:br/>
        <w:t>1.10.</w:t>
      </w:r>
      <w:r>
        <w:rPr>
          <w:rStyle w:val="Subst"/>
        </w:rPr>
        <w:tab/>
        <w:t>Выработка рекомендаций по выбору наиболее оптимальной с точки зрения налоговых рисков структуры заключаемых сделок (крупные сделки).</w:t>
      </w:r>
      <w:r>
        <w:rPr>
          <w:rStyle w:val="Subst"/>
        </w:rPr>
        <w:br/>
        <w:t>1.11.</w:t>
      </w:r>
      <w:r>
        <w:rPr>
          <w:rStyle w:val="Subst"/>
        </w:rPr>
        <w:tab/>
        <w:t>Консультирование Общества по совершенствованию системы управления налоговыми рисками.</w:t>
      </w:r>
    </w:p>
    <w:p w:rsidR="00D41C09" w:rsidRDefault="00025E05">
      <w:pPr>
        <w:ind w:left="200"/>
      </w:pPr>
      <w:r>
        <w:t>Информация о наличии у эмитента отдельного структурного подразделения (службы) внутреннего аудита, его задачах и функциях:</w:t>
      </w:r>
      <w:r>
        <w:br/>
      </w:r>
      <w:r>
        <w:rPr>
          <w:rStyle w:val="Subst"/>
        </w:rPr>
        <w:t>У Эмитента отсутствует отдельное структурное подразделение по внутреннему аудиту (иного, отличного от ревизионной комиссии (ревизора), органа (структурного подразделения), осуществляющего внутренний аудит за финансово-хозяйственной деятельностью Эмитента.</w:t>
      </w:r>
    </w:p>
    <w:p w:rsidR="00D41C09" w:rsidRDefault="00025E05">
      <w:pPr>
        <w:ind w:left="200"/>
      </w:pPr>
      <w:r>
        <w:t>Политика эмитента в области управления рисками и внутреннего контроля:</w:t>
      </w:r>
      <w:r>
        <w:br/>
      </w:r>
      <w:r>
        <w:rPr>
          <w:rStyle w:val="Subst"/>
        </w:rPr>
        <w:t>Эмитент имеет документ, устанавливающий правила по внутреннему контролю - «Положение о внутреннем контроле АО «Трансмашхолдинг»», которое введено в действие Приказом генерального директора АО «Трансмашхолдинг» №102 от 20.05.2020г. При решении данного вопроса Эмитент руководствуется нормами действующего законодательства РФ.</w:t>
      </w:r>
    </w:p>
    <w:p w:rsidR="00D41C09" w:rsidRDefault="00D41C09">
      <w:pPr>
        <w:ind w:left="200"/>
      </w:pPr>
    </w:p>
    <w:p w:rsidR="00D41C09" w:rsidRDefault="00D41C09">
      <w:pPr>
        <w:ind w:left="200"/>
      </w:pPr>
    </w:p>
    <w:p w:rsidR="00D41C09" w:rsidRDefault="00025E05">
      <w:pPr>
        <w:ind w:left="200"/>
      </w:pPr>
      <w:r>
        <w:rPr>
          <w:rStyle w:val="Subst"/>
        </w:rPr>
        <w:t>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D41C09" w:rsidRDefault="00025E05">
      <w:pPr>
        <w:ind w:left="200"/>
      </w:pPr>
      <w:r>
        <w:lastRenderedPageBreak/>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D41C09" w:rsidRDefault="00025E05">
      <w:pPr>
        <w:ind w:left="200"/>
      </w:pPr>
      <w:r>
        <w:t>Дополнительная информация:</w:t>
      </w:r>
      <w:r>
        <w:br/>
      </w:r>
    </w:p>
    <w:p w:rsidR="00D41C09" w:rsidRDefault="00025E05">
      <w:pPr>
        <w:pStyle w:val="2"/>
      </w:pPr>
      <w:bookmarkStart w:id="56" w:name="_Toc55988190"/>
      <w:r>
        <w:t>5.5. Информация о лицах, входящих в состав органов контроля за финансово-хозяйственной деятельностью эмитента</w:t>
      </w:r>
      <w:bookmarkEnd w:id="56"/>
    </w:p>
    <w:p w:rsidR="00D41C09" w:rsidRDefault="00025E05">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D41C09" w:rsidRDefault="00025E05">
      <w:pPr>
        <w:ind w:left="200"/>
      </w:pPr>
      <w:r>
        <w:t>ФИО:</w:t>
      </w:r>
      <w:r>
        <w:rPr>
          <w:rStyle w:val="Subst"/>
        </w:rPr>
        <w:t xml:space="preserve"> Гусева Наталья Владимировна</w:t>
      </w:r>
    </w:p>
    <w:p w:rsidR="00D41C09" w:rsidRDefault="00025E05">
      <w:pPr>
        <w:ind w:left="200"/>
      </w:pPr>
      <w:r>
        <w:t>Год рождения:</w:t>
      </w:r>
      <w:r>
        <w:rPr>
          <w:rStyle w:val="Subst"/>
        </w:rPr>
        <w:t xml:space="preserve"> 1964</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2007</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Аудиторская фирма "</w:t>
            </w:r>
            <w:proofErr w:type="spellStart"/>
            <w:r>
              <w:t>Банк'с</w:t>
            </w:r>
            <w:proofErr w:type="spellEnd"/>
            <w:r>
              <w:t>-Аудит-Сервис"</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Зам. начальника управления общего аудита</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2007</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Ревизионной комиссии</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Евсеева Елена Анатольевна</w:t>
      </w:r>
    </w:p>
    <w:p w:rsidR="00D41C09" w:rsidRDefault="00025E05">
      <w:pPr>
        <w:ind w:left="200"/>
      </w:pPr>
      <w:r>
        <w:t>Год рождения:</w:t>
      </w:r>
      <w:r>
        <w:rPr>
          <w:rStyle w:val="Subst"/>
        </w:rPr>
        <w:t xml:space="preserve"> 1977</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2008</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2019</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Начальник общеправового отдела</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Директор службы по корпоративным и юридическим вопросам</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2019</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Ревизионной комиссии</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025E05">
      <w:pPr>
        <w:ind w:left="200"/>
      </w:pPr>
      <w:r>
        <w:t>ФИО:</w:t>
      </w:r>
      <w:r>
        <w:rPr>
          <w:rStyle w:val="Subst"/>
        </w:rPr>
        <w:t xml:space="preserve"> Карякина Ирина Ивановна</w:t>
      </w:r>
    </w:p>
    <w:p w:rsidR="00D41C09" w:rsidRDefault="00025E05">
      <w:pPr>
        <w:ind w:left="200"/>
      </w:pPr>
      <w:r>
        <w:t>Год рождения:</w:t>
      </w:r>
      <w:r>
        <w:rPr>
          <w:rStyle w:val="Subst"/>
        </w:rPr>
        <w:t xml:space="preserve"> 1965</w:t>
      </w:r>
    </w:p>
    <w:p w:rsidR="00D41C09" w:rsidRDefault="00D41C09">
      <w:pPr>
        <w:pStyle w:val="ThinDelim"/>
      </w:pPr>
    </w:p>
    <w:p w:rsidR="00D41C09" w:rsidRDefault="00025E05">
      <w:pPr>
        <w:ind w:left="200"/>
      </w:pPr>
      <w:r>
        <w:t>Образование:</w:t>
      </w:r>
      <w:r>
        <w:br/>
      </w:r>
      <w:r>
        <w:rPr>
          <w:rStyle w:val="Subst"/>
        </w:rPr>
        <w:t>Высшее</w:t>
      </w:r>
    </w:p>
    <w:p w:rsidR="00D41C09" w:rsidRDefault="00025E0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41C09">
        <w:tc>
          <w:tcPr>
            <w:tcW w:w="2592" w:type="dxa"/>
            <w:gridSpan w:val="2"/>
            <w:tcBorders>
              <w:top w:val="double" w:sz="6" w:space="0" w:color="auto"/>
              <w:left w:val="double" w:sz="6" w:space="0" w:color="auto"/>
              <w:bottom w:val="single" w:sz="6" w:space="0" w:color="auto"/>
              <w:right w:val="single" w:sz="6" w:space="0" w:color="auto"/>
            </w:tcBorders>
          </w:tcPr>
          <w:p w:rsidR="00D41C09" w:rsidRDefault="00025E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41C09" w:rsidRDefault="00025E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41C09" w:rsidRDefault="00025E05">
            <w:pPr>
              <w:jc w:val="center"/>
            </w:pPr>
            <w:r>
              <w:t>Должность</w:t>
            </w:r>
          </w:p>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41C09" w:rsidRDefault="00025E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41C09" w:rsidRDefault="00D41C09"/>
        </w:tc>
        <w:tc>
          <w:tcPr>
            <w:tcW w:w="2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1332" w:type="dxa"/>
            <w:tcBorders>
              <w:top w:val="single" w:sz="6" w:space="0" w:color="auto"/>
              <w:left w:val="double" w:sz="6" w:space="0" w:color="auto"/>
              <w:bottom w:val="single" w:sz="6" w:space="0" w:color="auto"/>
              <w:right w:val="single" w:sz="6" w:space="0" w:color="auto"/>
            </w:tcBorders>
          </w:tcPr>
          <w:p w:rsidR="00D41C09" w:rsidRDefault="00025E05">
            <w:r>
              <w:t>2013</w:t>
            </w:r>
          </w:p>
        </w:tc>
        <w:tc>
          <w:tcPr>
            <w:tcW w:w="1260" w:type="dxa"/>
            <w:tcBorders>
              <w:top w:val="single" w:sz="6" w:space="0" w:color="auto"/>
              <w:left w:val="single" w:sz="6" w:space="0" w:color="auto"/>
              <w:bottom w:val="sing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single" w:sz="6" w:space="0" w:color="auto"/>
              <w:right w:val="single" w:sz="6" w:space="0" w:color="auto"/>
            </w:tcBorders>
          </w:tcPr>
          <w:p w:rsidR="00D41C09" w:rsidRDefault="00025E05">
            <w:r>
              <w:t>ООО «</w:t>
            </w:r>
            <w:proofErr w:type="spellStart"/>
            <w:r>
              <w:t>Консалт</w:t>
            </w:r>
            <w:proofErr w:type="spellEnd"/>
            <w:r>
              <w:t xml:space="preserve"> </w:t>
            </w:r>
            <w:proofErr w:type="spellStart"/>
            <w:r>
              <w:t>Информ</w:t>
            </w:r>
            <w:proofErr w:type="spellEnd"/>
            <w:r>
              <w:t>-Универсал»</w:t>
            </w:r>
          </w:p>
        </w:tc>
        <w:tc>
          <w:tcPr>
            <w:tcW w:w="2680" w:type="dxa"/>
            <w:tcBorders>
              <w:top w:val="single" w:sz="6" w:space="0" w:color="auto"/>
              <w:left w:val="single" w:sz="6" w:space="0" w:color="auto"/>
              <w:bottom w:val="single" w:sz="6" w:space="0" w:color="auto"/>
              <w:right w:val="double" w:sz="6" w:space="0" w:color="auto"/>
            </w:tcBorders>
          </w:tcPr>
          <w:p w:rsidR="00D41C09" w:rsidRDefault="00025E05">
            <w:r>
              <w:t>Аудитор</w:t>
            </w:r>
          </w:p>
        </w:tc>
      </w:tr>
      <w:tr w:rsidR="00D41C09">
        <w:tc>
          <w:tcPr>
            <w:tcW w:w="1332" w:type="dxa"/>
            <w:tcBorders>
              <w:top w:val="single" w:sz="6" w:space="0" w:color="auto"/>
              <w:left w:val="double" w:sz="6" w:space="0" w:color="auto"/>
              <w:bottom w:val="double" w:sz="6" w:space="0" w:color="auto"/>
              <w:right w:val="single" w:sz="6" w:space="0" w:color="auto"/>
            </w:tcBorders>
          </w:tcPr>
          <w:p w:rsidR="00D41C09" w:rsidRDefault="00025E05">
            <w:r>
              <w:t>2016</w:t>
            </w:r>
          </w:p>
        </w:tc>
        <w:tc>
          <w:tcPr>
            <w:tcW w:w="1260" w:type="dxa"/>
            <w:tcBorders>
              <w:top w:val="single" w:sz="6" w:space="0" w:color="auto"/>
              <w:left w:val="single" w:sz="6" w:space="0" w:color="auto"/>
              <w:bottom w:val="double" w:sz="6" w:space="0" w:color="auto"/>
              <w:right w:val="single" w:sz="6" w:space="0" w:color="auto"/>
            </w:tcBorders>
          </w:tcPr>
          <w:p w:rsidR="00D41C09" w:rsidRDefault="00025E05">
            <w:r>
              <w:t>наст. время</w:t>
            </w:r>
          </w:p>
        </w:tc>
        <w:tc>
          <w:tcPr>
            <w:tcW w:w="3980" w:type="dxa"/>
            <w:tcBorders>
              <w:top w:val="single" w:sz="6" w:space="0" w:color="auto"/>
              <w:left w:val="single" w:sz="6" w:space="0" w:color="auto"/>
              <w:bottom w:val="double" w:sz="6" w:space="0" w:color="auto"/>
              <w:right w:val="single" w:sz="6" w:space="0" w:color="auto"/>
            </w:tcBorders>
          </w:tcPr>
          <w:p w:rsidR="00D41C09" w:rsidRDefault="00025E05">
            <w:r>
              <w:t>АО «Трансмашхолдинг»</w:t>
            </w:r>
          </w:p>
        </w:tc>
        <w:tc>
          <w:tcPr>
            <w:tcW w:w="2680" w:type="dxa"/>
            <w:tcBorders>
              <w:top w:val="single" w:sz="6" w:space="0" w:color="auto"/>
              <w:left w:val="single" w:sz="6" w:space="0" w:color="auto"/>
              <w:bottom w:val="double" w:sz="6" w:space="0" w:color="auto"/>
              <w:right w:val="double" w:sz="6" w:space="0" w:color="auto"/>
            </w:tcBorders>
          </w:tcPr>
          <w:p w:rsidR="00D41C09" w:rsidRDefault="00025E05">
            <w:r>
              <w:t>Член Ревизионной комиссии</w:t>
            </w:r>
          </w:p>
        </w:tc>
      </w:tr>
    </w:tbl>
    <w:p w:rsidR="00D41C09" w:rsidRDefault="00D41C09"/>
    <w:p w:rsidR="00D41C09" w:rsidRDefault="00D41C09">
      <w:pPr>
        <w:pStyle w:val="ThinDelim"/>
      </w:pPr>
    </w:p>
    <w:p w:rsidR="00D41C09" w:rsidRDefault="00025E05">
      <w:pPr>
        <w:ind w:left="200"/>
      </w:pPr>
      <w:r>
        <w:rPr>
          <w:rStyle w:val="Subst"/>
        </w:rPr>
        <w:t>Доли участия в уставном капитале эмитента/обыкновенных акций не имеет</w:t>
      </w:r>
    </w:p>
    <w:p w:rsidR="00D41C09" w:rsidRDefault="00D41C09">
      <w:pPr>
        <w:pStyle w:val="ThinDelim"/>
      </w:pPr>
    </w:p>
    <w:p w:rsidR="00D41C09" w:rsidRDefault="00025E0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41C09" w:rsidRDefault="00D41C09">
      <w:pPr>
        <w:pStyle w:val="ThinDelim"/>
      </w:pPr>
    </w:p>
    <w:p w:rsidR="00D41C09" w:rsidRDefault="00025E05">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D41C09" w:rsidRDefault="00025E0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41C09" w:rsidRDefault="00025E0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41C09" w:rsidRDefault="00025E05">
      <w:pPr>
        <w:ind w:left="400"/>
      </w:pPr>
      <w:r>
        <w:rPr>
          <w:rStyle w:val="Subst"/>
        </w:rPr>
        <w:t>Указанных родственных связей нет</w:t>
      </w:r>
    </w:p>
    <w:p w:rsidR="00D41C09" w:rsidRDefault="00025E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41C09" w:rsidRDefault="00025E05">
      <w:pPr>
        <w:ind w:left="400"/>
      </w:pPr>
      <w:r>
        <w:rPr>
          <w:rStyle w:val="Subst"/>
        </w:rPr>
        <w:t>Лицо к указанным видам ответственности не привлекалось</w:t>
      </w:r>
    </w:p>
    <w:p w:rsidR="00D41C09" w:rsidRDefault="00025E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41C09" w:rsidRDefault="00025E05">
      <w:pPr>
        <w:ind w:left="400"/>
      </w:pPr>
      <w:r>
        <w:rPr>
          <w:rStyle w:val="Subst"/>
        </w:rPr>
        <w:t>Лицо указанных должностей не занимало</w:t>
      </w:r>
    </w:p>
    <w:p w:rsidR="00D41C09" w:rsidRDefault="00D41C09">
      <w:pPr>
        <w:ind w:left="200"/>
      </w:pPr>
    </w:p>
    <w:p w:rsidR="00D41C09" w:rsidRDefault="00D41C09">
      <w:pPr>
        <w:ind w:left="200"/>
      </w:pPr>
    </w:p>
    <w:p w:rsidR="00D41C09" w:rsidRDefault="00025E05">
      <w:pPr>
        <w:pStyle w:val="2"/>
      </w:pPr>
      <w:bookmarkStart w:id="57" w:name="_Toc55988191"/>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D41C09" w:rsidRDefault="00025E05">
      <w:pPr>
        <w:pStyle w:val="SubHeading"/>
        <w:ind w:left="200"/>
      </w:pPr>
      <w:r>
        <w:t>Вознаграждения</w:t>
      </w:r>
    </w:p>
    <w:p w:rsidR="00D41C09" w:rsidRDefault="00025E05">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D41C09" w:rsidRDefault="00025E05">
      <w:pPr>
        <w:ind w:left="400"/>
      </w:pPr>
      <w:r>
        <w:t>Единица измерения:</w:t>
      </w:r>
      <w:r>
        <w:rPr>
          <w:rStyle w:val="Subst"/>
        </w:rPr>
        <w:t xml:space="preserve"> тыс. руб.</w:t>
      </w:r>
    </w:p>
    <w:p w:rsidR="00D41C09" w:rsidRDefault="00025E05">
      <w:pPr>
        <w:ind w:left="400"/>
      </w:pPr>
      <w:r>
        <w:t>Наименование органа контроля за финансово-хозяйственной деятельностью эмитента:</w:t>
      </w:r>
      <w:r>
        <w:rPr>
          <w:rStyle w:val="Subst"/>
        </w:rPr>
        <w:t xml:space="preserve"> Ревизионная </w:t>
      </w:r>
      <w:r>
        <w:rPr>
          <w:rStyle w:val="Subst"/>
        </w:rPr>
        <w:lastRenderedPageBreak/>
        <w:t>комиссия</w:t>
      </w:r>
    </w:p>
    <w:p w:rsidR="00D41C09" w:rsidRDefault="00025E05">
      <w:pPr>
        <w:pStyle w:val="SubHeading"/>
        <w:ind w:left="400"/>
      </w:pPr>
      <w:r>
        <w:t>Вознаграждение за участие в работе органа контроля</w:t>
      </w:r>
    </w:p>
    <w:p w:rsidR="00D41C09" w:rsidRDefault="00025E05">
      <w:pPr>
        <w:ind w:left="6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41C09">
        <w:tc>
          <w:tcPr>
            <w:tcW w:w="649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4 534.1</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Премии</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2 614.7</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Комиссионные</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6492" w:type="dxa"/>
            <w:tcBorders>
              <w:top w:val="single" w:sz="6" w:space="0" w:color="auto"/>
              <w:left w:val="double" w:sz="6" w:space="0" w:color="auto"/>
              <w:bottom w:val="double" w:sz="6" w:space="0" w:color="auto"/>
              <w:right w:val="single" w:sz="6" w:space="0" w:color="auto"/>
            </w:tcBorders>
          </w:tcPr>
          <w:p w:rsidR="00D41C09" w:rsidRDefault="00025E05">
            <w:r>
              <w:t>ИТОГО</w:t>
            </w:r>
          </w:p>
        </w:tc>
        <w:tc>
          <w:tcPr>
            <w:tcW w:w="1360" w:type="dxa"/>
            <w:tcBorders>
              <w:top w:val="single" w:sz="6" w:space="0" w:color="auto"/>
              <w:left w:val="single" w:sz="6" w:space="0" w:color="auto"/>
              <w:bottom w:val="double" w:sz="6" w:space="0" w:color="auto"/>
              <w:right w:val="double" w:sz="6" w:space="0" w:color="auto"/>
            </w:tcBorders>
          </w:tcPr>
          <w:p w:rsidR="00D41C09" w:rsidRDefault="00025E05">
            <w:pPr>
              <w:jc w:val="right"/>
            </w:pPr>
            <w:r>
              <w:t>7 148.8</w:t>
            </w:r>
          </w:p>
        </w:tc>
      </w:tr>
    </w:tbl>
    <w:p w:rsidR="00D41C09" w:rsidRDefault="00D41C09"/>
    <w:p w:rsidR="00D41C09" w:rsidRDefault="00025E05">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Соглашений относительно выплат вознаграждений членам Ревизионной комиссии эмитента в текущем финансовом году не заключалось.</w:t>
      </w:r>
    </w:p>
    <w:p w:rsidR="00D41C09" w:rsidRDefault="00D41C09">
      <w:pPr>
        <w:pStyle w:val="ThinDelim"/>
      </w:pPr>
    </w:p>
    <w:p w:rsidR="00D41C09" w:rsidRDefault="00D41C09">
      <w:pPr>
        <w:ind w:left="400"/>
      </w:pPr>
    </w:p>
    <w:p w:rsidR="00D41C09" w:rsidRDefault="00025E05">
      <w:pPr>
        <w:pStyle w:val="SubHeading"/>
        <w:ind w:left="200"/>
      </w:pPr>
      <w:r>
        <w:t>Компенсации</w:t>
      </w:r>
    </w:p>
    <w:p w:rsidR="00D41C09" w:rsidRDefault="00025E05">
      <w:pPr>
        <w:ind w:left="4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41C09">
        <w:tc>
          <w:tcPr>
            <w:tcW w:w="649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6492" w:type="dxa"/>
            <w:tcBorders>
              <w:top w:val="single" w:sz="6" w:space="0" w:color="auto"/>
              <w:left w:val="double" w:sz="6" w:space="0" w:color="auto"/>
              <w:bottom w:val="double" w:sz="6" w:space="0" w:color="auto"/>
              <w:right w:val="single" w:sz="6" w:space="0" w:color="auto"/>
            </w:tcBorders>
          </w:tcPr>
          <w:p w:rsidR="00D41C09" w:rsidRDefault="00025E05">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D41C09" w:rsidRDefault="00025E05">
            <w:pPr>
              <w:jc w:val="right"/>
            </w:pPr>
            <w:r>
              <w:t>0</w:t>
            </w:r>
          </w:p>
        </w:tc>
      </w:tr>
    </w:tbl>
    <w:p w:rsidR="00D41C09" w:rsidRDefault="00D41C09"/>
    <w:p w:rsidR="00D41C09" w:rsidRDefault="00025E05">
      <w:pPr>
        <w:ind w:left="400"/>
      </w:pPr>
      <w:r>
        <w:rPr>
          <w:rStyle w:val="Subst"/>
        </w:rPr>
        <w:t>Компенсаций членам ревизионной комиссии, за указанные периоды, не выплачивалось.</w:t>
      </w:r>
    </w:p>
    <w:p w:rsidR="00D41C09" w:rsidRDefault="00025E05">
      <w:pPr>
        <w:ind w:left="200"/>
      </w:pPr>
      <w:r>
        <w:rPr>
          <w:rStyle w:val="Subst"/>
        </w:rPr>
        <w:t>Дополнительная информация отсутствует</w:t>
      </w:r>
    </w:p>
    <w:p w:rsidR="00D41C09" w:rsidRDefault="00025E05">
      <w:pPr>
        <w:pStyle w:val="2"/>
      </w:pPr>
      <w:bookmarkStart w:id="58" w:name="_Toc55988192"/>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D41C09" w:rsidRDefault="00025E05">
      <w:pPr>
        <w:ind w:left="2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41C09">
        <w:tc>
          <w:tcPr>
            <w:tcW w:w="649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535</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2 498 206.1</w:t>
            </w:r>
          </w:p>
        </w:tc>
      </w:tr>
      <w:tr w:rsidR="00D41C09">
        <w:tc>
          <w:tcPr>
            <w:tcW w:w="6492" w:type="dxa"/>
            <w:tcBorders>
              <w:top w:val="single" w:sz="6" w:space="0" w:color="auto"/>
              <w:left w:val="double" w:sz="6" w:space="0" w:color="auto"/>
              <w:bottom w:val="double" w:sz="6" w:space="0" w:color="auto"/>
              <w:right w:val="single" w:sz="6" w:space="0" w:color="auto"/>
            </w:tcBorders>
          </w:tcPr>
          <w:p w:rsidR="00D41C09" w:rsidRDefault="00025E05">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D41C09" w:rsidRDefault="00025E05">
            <w:pPr>
              <w:jc w:val="right"/>
            </w:pPr>
            <w:r>
              <w:t>469 839.8</w:t>
            </w:r>
          </w:p>
        </w:tc>
      </w:tr>
    </w:tbl>
    <w:p w:rsidR="00D41C09" w:rsidRDefault="00D41C09"/>
    <w:p w:rsidR="00D41C09" w:rsidRDefault="00025E05">
      <w:pPr>
        <w:ind w:left="200"/>
      </w:pPr>
      <w:r>
        <w:rPr>
          <w:rStyle w:val="Subst"/>
        </w:rPr>
        <w:t xml:space="preserve">Сотрудники эмитента, оказывающие существенное влияние на финансово-хозяйственную деятельность: </w:t>
      </w:r>
      <w:r>
        <w:rPr>
          <w:rStyle w:val="Subst"/>
        </w:rPr>
        <w:br/>
        <w:t>Генеральный директор – К.В. Липа</w:t>
      </w:r>
      <w:r>
        <w:rPr>
          <w:rStyle w:val="Subst"/>
        </w:rPr>
        <w:br/>
        <w:t>Главный бухгалтер – И.Ю. Кузнецов</w:t>
      </w:r>
    </w:p>
    <w:p w:rsidR="00D41C09" w:rsidRDefault="00025E05">
      <w:pPr>
        <w:pStyle w:val="2"/>
      </w:pPr>
      <w:bookmarkStart w:id="59" w:name="_Toc55988193"/>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D41C09" w:rsidRDefault="00025E05">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D41C09" w:rsidRDefault="00025E05">
      <w:pPr>
        <w:pStyle w:val="1"/>
      </w:pPr>
      <w:bookmarkStart w:id="60" w:name="_Toc55988194"/>
      <w:r>
        <w:t xml:space="preserve">Раздел VI. Сведения об участниках (акционерах) эмитента и о совершенных эмитентом сделках, в совершении которых имелась </w:t>
      </w:r>
      <w:r>
        <w:lastRenderedPageBreak/>
        <w:t>заинтересованность</w:t>
      </w:r>
      <w:bookmarkEnd w:id="60"/>
    </w:p>
    <w:p w:rsidR="00D41C09" w:rsidRDefault="00025E05">
      <w:pPr>
        <w:pStyle w:val="2"/>
      </w:pPr>
      <w:bookmarkStart w:id="61" w:name="_Toc55988195"/>
      <w:r>
        <w:t>6.1. Сведения об общем количестве акционеров (участников) эмитента</w:t>
      </w:r>
      <w:bookmarkEnd w:id="61"/>
    </w:p>
    <w:p w:rsidR="00D41C09" w:rsidRDefault="00025E05">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w:t>
      </w:r>
    </w:p>
    <w:p w:rsidR="00D41C09" w:rsidRDefault="00025E05">
      <w:r>
        <w:t>Общее количество номинальных держателей акций эмитента:</w:t>
      </w:r>
      <w:r>
        <w:rPr>
          <w:rStyle w:val="Subst"/>
        </w:rPr>
        <w:t xml:space="preserve"> 0</w:t>
      </w:r>
    </w:p>
    <w:p w:rsidR="00D41C09" w:rsidRDefault="00D41C09">
      <w:pPr>
        <w:pStyle w:val="ThinDelim"/>
      </w:pPr>
    </w:p>
    <w:p w:rsidR="00D41C09" w:rsidRDefault="00025E05">
      <w: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w:t>
      </w:r>
    </w:p>
    <w:p w:rsidR="00D41C09" w:rsidRDefault="00025E05">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28.06.2019</w:t>
      </w:r>
    </w:p>
    <w:p w:rsidR="00D41C09" w:rsidRDefault="00025E05">
      <w:r>
        <w:t>Владельцы обыкновенных акций эмитента, которые подлежали включению в такой список:</w:t>
      </w:r>
      <w:r>
        <w:rPr>
          <w:rStyle w:val="Subst"/>
        </w:rPr>
        <w:t xml:space="preserve"> 1</w:t>
      </w:r>
    </w:p>
    <w:p w:rsidR="00D41C09" w:rsidRDefault="00025E05">
      <w:r>
        <w:t>Владельцы привилегированных акций эмитента, которые подлежали включению в такой список:</w:t>
      </w:r>
      <w:r>
        <w:rPr>
          <w:rStyle w:val="Subst"/>
        </w:rPr>
        <w:t xml:space="preserve"> 0</w:t>
      </w:r>
    </w:p>
    <w:p w:rsidR="00D41C09" w:rsidRDefault="00025E05">
      <w:pPr>
        <w:pStyle w:val="SubHeading"/>
      </w:pPr>
      <w:r>
        <w:t>Информация о количестве собственных акций, находящихся на балансе эмитента на дату окончания отчетного квартала</w:t>
      </w:r>
    </w:p>
    <w:p w:rsidR="00D41C09" w:rsidRDefault="00025E05">
      <w:pPr>
        <w:ind w:left="200"/>
      </w:pPr>
      <w:r>
        <w:rPr>
          <w:rStyle w:val="Subst"/>
        </w:rPr>
        <w:t>Собственных акций, находящихся на балансе эмитента нет</w:t>
      </w:r>
    </w:p>
    <w:p w:rsidR="00D41C09" w:rsidRDefault="00025E05">
      <w:pPr>
        <w:pStyle w:val="SubHeading"/>
      </w:pPr>
      <w:r>
        <w:t>Информация о количестве акций эмитента, принадлежащих подконтрольным ему организациям</w:t>
      </w:r>
    </w:p>
    <w:p w:rsidR="00D41C09" w:rsidRDefault="00025E05">
      <w:pPr>
        <w:ind w:left="200"/>
      </w:pPr>
      <w:r>
        <w:rPr>
          <w:rStyle w:val="Subst"/>
        </w:rPr>
        <w:t>Акций эмитента, принадлежащих подконтрольным ему организациям нет</w:t>
      </w:r>
    </w:p>
    <w:p w:rsidR="00D41C09" w:rsidRDefault="00025E05">
      <w:pPr>
        <w:pStyle w:val="2"/>
      </w:pPr>
      <w:bookmarkStart w:id="62" w:name="_Toc55988196"/>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D41C09" w:rsidRDefault="00025E05">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D41C09" w:rsidRDefault="00025E05">
      <w:pPr>
        <w:ind w:left="200"/>
      </w:pPr>
      <w:r>
        <w:rPr>
          <w:rStyle w:val="Subst"/>
        </w:rPr>
        <w:t>1.</w:t>
      </w:r>
    </w:p>
    <w:p w:rsidR="00D41C09" w:rsidRDefault="00D41C09">
      <w:pPr>
        <w:ind w:left="200"/>
      </w:pPr>
    </w:p>
    <w:p w:rsidR="00D41C09" w:rsidRDefault="00025E05">
      <w:pPr>
        <w:ind w:left="200"/>
      </w:pPr>
      <w:r>
        <w:t>Полное фирменное наименование:</w:t>
      </w:r>
      <w:r>
        <w:rPr>
          <w:rStyle w:val="Subst"/>
        </w:rPr>
        <w:t xml:space="preserve"> </w:t>
      </w:r>
      <w:proofErr w:type="spellStart"/>
      <w:r>
        <w:rPr>
          <w:rStyle w:val="Subst"/>
        </w:rPr>
        <w:t>Брейкерс</w:t>
      </w:r>
      <w:proofErr w:type="spellEnd"/>
      <w:r>
        <w:rPr>
          <w:rStyle w:val="Subst"/>
        </w:rPr>
        <w:t xml:space="preserve"> </w:t>
      </w:r>
      <w:proofErr w:type="spellStart"/>
      <w:r>
        <w:rPr>
          <w:rStyle w:val="Subst"/>
        </w:rPr>
        <w:t>Инвестментс</w:t>
      </w:r>
      <w:proofErr w:type="spellEnd"/>
      <w:r>
        <w:rPr>
          <w:rStyle w:val="Subst"/>
        </w:rPr>
        <w:t xml:space="preserve"> Б.В. (</w:t>
      </w:r>
      <w:proofErr w:type="spellStart"/>
      <w:r>
        <w:rPr>
          <w:rStyle w:val="Subst"/>
        </w:rPr>
        <w:t>The</w:t>
      </w:r>
      <w:proofErr w:type="spellEnd"/>
      <w:r>
        <w:rPr>
          <w:rStyle w:val="Subst"/>
        </w:rPr>
        <w:t xml:space="preserve"> </w:t>
      </w:r>
      <w:proofErr w:type="spellStart"/>
      <w:r>
        <w:rPr>
          <w:rStyle w:val="Subst"/>
        </w:rPr>
        <w:t>Breakers</w:t>
      </w:r>
      <w:proofErr w:type="spellEnd"/>
      <w:r>
        <w:rPr>
          <w:rStyle w:val="Subst"/>
        </w:rPr>
        <w:t xml:space="preserve"> </w:t>
      </w:r>
      <w:proofErr w:type="spellStart"/>
      <w:r>
        <w:rPr>
          <w:rStyle w:val="Subst"/>
        </w:rPr>
        <w:t>Investments</w:t>
      </w:r>
      <w:proofErr w:type="spellEnd"/>
      <w:r>
        <w:rPr>
          <w:rStyle w:val="Subst"/>
        </w:rPr>
        <w:t xml:space="preserve"> B.V.)</w:t>
      </w:r>
    </w:p>
    <w:p w:rsidR="00D41C09" w:rsidRDefault="00025E05">
      <w:pPr>
        <w:ind w:left="200"/>
      </w:pPr>
      <w:r>
        <w:t>Сокращенное фирменное наименование:</w:t>
      </w:r>
      <w:r>
        <w:rPr>
          <w:rStyle w:val="Subst"/>
        </w:rPr>
        <w:t xml:space="preserve"> </w:t>
      </w:r>
      <w:proofErr w:type="spellStart"/>
      <w:r>
        <w:rPr>
          <w:rStyle w:val="Subst"/>
        </w:rPr>
        <w:t>Брейкерс</w:t>
      </w:r>
      <w:proofErr w:type="spellEnd"/>
      <w:r>
        <w:rPr>
          <w:rStyle w:val="Subst"/>
        </w:rPr>
        <w:t xml:space="preserve"> </w:t>
      </w:r>
      <w:proofErr w:type="spellStart"/>
      <w:r>
        <w:rPr>
          <w:rStyle w:val="Subst"/>
        </w:rPr>
        <w:t>Инвестментс</w:t>
      </w:r>
      <w:proofErr w:type="spellEnd"/>
      <w:r>
        <w:rPr>
          <w:rStyle w:val="Subst"/>
        </w:rPr>
        <w:t xml:space="preserve"> Б.В. (</w:t>
      </w:r>
      <w:proofErr w:type="spellStart"/>
      <w:r>
        <w:rPr>
          <w:rStyle w:val="Subst"/>
        </w:rPr>
        <w:t>The</w:t>
      </w:r>
      <w:proofErr w:type="spellEnd"/>
      <w:r>
        <w:rPr>
          <w:rStyle w:val="Subst"/>
        </w:rPr>
        <w:t xml:space="preserve"> </w:t>
      </w:r>
      <w:proofErr w:type="spellStart"/>
      <w:r>
        <w:rPr>
          <w:rStyle w:val="Subst"/>
        </w:rPr>
        <w:t>Breakers</w:t>
      </w:r>
      <w:proofErr w:type="spellEnd"/>
      <w:r>
        <w:rPr>
          <w:rStyle w:val="Subst"/>
        </w:rPr>
        <w:t xml:space="preserve"> </w:t>
      </w:r>
      <w:proofErr w:type="spellStart"/>
      <w:r>
        <w:rPr>
          <w:rStyle w:val="Subst"/>
        </w:rPr>
        <w:t>Investments</w:t>
      </w:r>
      <w:proofErr w:type="spellEnd"/>
      <w:r>
        <w:rPr>
          <w:rStyle w:val="Subst"/>
        </w:rPr>
        <w:t xml:space="preserve"> B.V.)</w:t>
      </w:r>
    </w:p>
    <w:p w:rsidR="00D41C09" w:rsidRDefault="00025E05">
      <w:pPr>
        <w:pStyle w:val="SubHeading"/>
        <w:ind w:left="200"/>
      </w:pPr>
      <w:r>
        <w:t>Место нахождения</w:t>
      </w:r>
    </w:p>
    <w:p w:rsidR="00D41C09" w:rsidRDefault="00025E05">
      <w:pPr>
        <w:ind w:left="400"/>
      </w:pPr>
      <w:r>
        <w:rPr>
          <w:rStyle w:val="Subst"/>
        </w:rPr>
        <w:t xml:space="preserve"> Нидерланды, Амстердам</w:t>
      </w:r>
    </w:p>
    <w:p w:rsidR="00D41C09" w:rsidRDefault="00025E05">
      <w:pPr>
        <w:ind w:left="200"/>
      </w:pPr>
      <w:r>
        <w:t>Доля участия лица в уставном капитале эмитента:</w:t>
      </w:r>
      <w:r>
        <w:rPr>
          <w:rStyle w:val="Subst"/>
        </w:rPr>
        <w:t xml:space="preserve"> 100%</w:t>
      </w:r>
    </w:p>
    <w:p w:rsidR="00D41C09" w:rsidRDefault="00025E05">
      <w:pPr>
        <w:ind w:left="200"/>
      </w:pPr>
      <w:r>
        <w:t>Доля принадлежащих лицу обыкновенных акций эмитента:</w:t>
      </w:r>
      <w:r>
        <w:rPr>
          <w:rStyle w:val="Subst"/>
        </w:rPr>
        <w:t xml:space="preserve"> 100%</w:t>
      </w:r>
    </w:p>
    <w:p w:rsidR="00D41C09" w:rsidRDefault="00D41C09">
      <w:pPr>
        <w:pStyle w:val="ThinDelim"/>
      </w:pPr>
    </w:p>
    <w:p w:rsidR="00D41C09" w:rsidRDefault="00025E05">
      <w:pPr>
        <w:ind w:left="200"/>
      </w:pPr>
      <w:r>
        <w:t>Лица, контролирующие участника (акционера) эмитента</w:t>
      </w:r>
    </w:p>
    <w:p w:rsidR="00D41C09" w:rsidRDefault="00025E05">
      <w:pPr>
        <w:ind w:left="200"/>
      </w:pPr>
      <w:r>
        <w:rPr>
          <w:rStyle w:val="Subst"/>
        </w:rPr>
        <w:t>Указанных лиц нет</w:t>
      </w:r>
    </w:p>
    <w:p w:rsidR="00D41C09" w:rsidRDefault="00D41C09">
      <w:pPr>
        <w:ind w:left="200"/>
      </w:pPr>
    </w:p>
    <w:p w:rsidR="00D41C09" w:rsidRDefault="00025E05">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D41C09" w:rsidRDefault="00025E05">
      <w:pPr>
        <w:ind w:left="400"/>
      </w:pPr>
      <w:r>
        <w:rPr>
          <w:rStyle w:val="Subst"/>
        </w:rPr>
        <w:t>1.1.</w:t>
      </w:r>
    </w:p>
    <w:p w:rsidR="00D41C09" w:rsidRDefault="00025E05">
      <w:pPr>
        <w:ind w:left="400"/>
      </w:pPr>
      <w:r>
        <w:t>Полное фирменное наименование:</w:t>
      </w:r>
      <w:r>
        <w:rPr>
          <w:rStyle w:val="Subst"/>
        </w:rPr>
        <w:t xml:space="preserve"> TRANSMASHHOLDING LIMITED (ТРАНСМАШХОЛДИНГ ЛИМИТЕД)</w:t>
      </w:r>
    </w:p>
    <w:p w:rsidR="00D41C09" w:rsidRDefault="00025E05">
      <w:pPr>
        <w:ind w:left="400"/>
      </w:pPr>
      <w:r>
        <w:t>Сокращенное фирменное наименование:</w:t>
      </w:r>
      <w:r>
        <w:rPr>
          <w:rStyle w:val="Subst"/>
        </w:rPr>
        <w:t xml:space="preserve"> TRANSMASHHOLDING LIMITED </w:t>
      </w:r>
      <w:r>
        <w:rPr>
          <w:rStyle w:val="Subst"/>
        </w:rPr>
        <w:lastRenderedPageBreak/>
        <w:t>(ТРАНСМАШХОЛДИНГ ЛИМИТЕД)</w:t>
      </w:r>
    </w:p>
    <w:p w:rsidR="00D41C09" w:rsidRDefault="00025E05">
      <w:pPr>
        <w:pStyle w:val="SubHeading"/>
        <w:ind w:left="400"/>
      </w:pPr>
      <w:r>
        <w:t>Место нахождения</w:t>
      </w:r>
    </w:p>
    <w:p w:rsidR="00D41C09" w:rsidRDefault="00025E05">
      <w:pPr>
        <w:ind w:left="600"/>
      </w:pPr>
      <w:r>
        <w:rPr>
          <w:rStyle w:val="Subst"/>
        </w:rPr>
        <w:t xml:space="preserve">3105 Кипр, </w:t>
      </w:r>
      <w:proofErr w:type="spellStart"/>
      <w:r>
        <w:rPr>
          <w:rStyle w:val="Subst"/>
        </w:rPr>
        <w:t>Limassol</w:t>
      </w:r>
      <w:proofErr w:type="spellEnd"/>
      <w:r>
        <w:rPr>
          <w:rStyle w:val="Subst"/>
        </w:rPr>
        <w:t xml:space="preserve">, </w:t>
      </w:r>
      <w:proofErr w:type="spellStart"/>
      <w:r>
        <w:rPr>
          <w:rStyle w:val="Subst"/>
        </w:rPr>
        <w:t>Cyprus</w:t>
      </w:r>
      <w:proofErr w:type="spellEnd"/>
      <w:r>
        <w:rPr>
          <w:rStyle w:val="Subst"/>
        </w:rPr>
        <w:t xml:space="preserve">, </w:t>
      </w:r>
      <w:proofErr w:type="spellStart"/>
      <w:r>
        <w:rPr>
          <w:rStyle w:val="Subst"/>
        </w:rPr>
        <w:t>Arch</w:t>
      </w:r>
      <w:proofErr w:type="spellEnd"/>
      <w:r>
        <w:rPr>
          <w:rStyle w:val="Subst"/>
        </w:rPr>
        <w:t xml:space="preserve">. </w:t>
      </w:r>
      <w:proofErr w:type="spellStart"/>
      <w:r>
        <w:rPr>
          <w:rStyle w:val="Subst"/>
        </w:rPr>
        <w:t>Makariou</w:t>
      </w:r>
      <w:proofErr w:type="spellEnd"/>
      <w:r>
        <w:rPr>
          <w:rStyle w:val="Subst"/>
        </w:rPr>
        <w:t xml:space="preserve"> III, 276, LARA </w:t>
      </w:r>
      <w:proofErr w:type="gramStart"/>
      <w:r>
        <w:rPr>
          <w:rStyle w:val="Subst"/>
        </w:rPr>
        <w:t>COURT  (</w:t>
      </w:r>
      <w:proofErr w:type="gramEnd"/>
      <w:r>
        <w:rPr>
          <w:rStyle w:val="Subst"/>
        </w:rPr>
        <w:t xml:space="preserve">3105 </w:t>
      </w:r>
      <w:proofErr w:type="spellStart"/>
      <w:r>
        <w:rPr>
          <w:rStyle w:val="Subst"/>
        </w:rPr>
        <w:t>Лимассол</w:t>
      </w:r>
      <w:proofErr w:type="spellEnd"/>
      <w:r>
        <w:rPr>
          <w:rStyle w:val="Subst"/>
        </w:rPr>
        <w:t xml:space="preserve">, Кипр, Арх. </w:t>
      </w:r>
      <w:proofErr w:type="spellStart"/>
      <w:r>
        <w:rPr>
          <w:rStyle w:val="Subst"/>
        </w:rPr>
        <w:t>Макариу</w:t>
      </w:r>
      <w:proofErr w:type="spellEnd"/>
      <w:r>
        <w:rPr>
          <w:rStyle w:val="Subst"/>
        </w:rPr>
        <w:t xml:space="preserve"> III, 276, ЛАРА КОРТ)</w:t>
      </w:r>
    </w:p>
    <w:p w:rsidR="00D41C09" w:rsidRDefault="00025E05">
      <w:pPr>
        <w:ind w:left="400"/>
      </w:pPr>
      <w:r>
        <w:t>Размер доли такого лица в уставном (складочном) капитале участника (акционера) эмитента, %:</w:t>
      </w:r>
      <w:r>
        <w:rPr>
          <w:rStyle w:val="Subst"/>
        </w:rPr>
        <w:t xml:space="preserve"> 83</w:t>
      </w:r>
    </w:p>
    <w:p w:rsidR="00D41C09" w:rsidRDefault="00025E05">
      <w:pPr>
        <w:ind w:left="400"/>
      </w:pPr>
      <w:r>
        <w:t>Размер доли такого лица в уставном (складочном) капитале (паевом фонде) эмитента, %:</w:t>
      </w:r>
      <w:r>
        <w:rPr>
          <w:rStyle w:val="Subst"/>
        </w:rPr>
        <w:t xml:space="preserve"> 0</w:t>
      </w:r>
    </w:p>
    <w:p w:rsidR="00D41C09" w:rsidRDefault="00025E05">
      <w:pPr>
        <w:ind w:left="400"/>
      </w:pPr>
      <w:r>
        <w:t>Доля принадлежащих такому лицу обыкновенных акций эмитента, %:</w:t>
      </w:r>
      <w:r>
        <w:rPr>
          <w:rStyle w:val="Subst"/>
        </w:rPr>
        <w:t xml:space="preserve"> 0</w:t>
      </w:r>
    </w:p>
    <w:p w:rsidR="00D41C09" w:rsidRDefault="00D41C09">
      <w:pPr>
        <w:ind w:left="400"/>
      </w:pPr>
    </w:p>
    <w:p w:rsidR="00D41C09" w:rsidRDefault="00025E05">
      <w:pPr>
        <w:ind w:left="200"/>
      </w:pPr>
      <w:r>
        <w:t>Иные сведения, указываемые эмитентом по собственному усмотрению:</w:t>
      </w:r>
      <w:r>
        <w:br/>
      </w:r>
      <w:r>
        <w:rPr>
          <w:rStyle w:val="Subst"/>
        </w:rPr>
        <w:t>отсутствуют</w:t>
      </w:r>
    </w:p>
    <w:p w:rsidR="00D41C09" w:rsidRDefault="00D41C09">
      <w:pPr>
        <w:ind w:left="200"/>
      </w:pPr>
    </w:p>
    <w:p w:rsidR="00D41C09" w:rsidRDefault="00025E05">
      <w:pPr>
        <w:pStyle w:val="2"/>
      </w:pPr>
      <w:bookmarkStart w:id="63" w:name="_Toc55988197"/>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D41C09" w:rsidRDefault="00025E05">
      <w:pPr>
        <w:ind w:left="200"/>
      </w:pPr>
      <w:r>
        <w:t>Размер доли уставного капитала эмитента, находящейся в государственной (федеральной, субъектов Российской Федерации), муниципальной собственности:</w:t>
      </w:r>
    </w:p>
    <w:p w:rsidR="00D41C09" w:rsidRDefault="00D41C09">
      <w:pPr>
        <w:ind w:left="200"/>
      </w:pPr>
    </w:p>
    <w:p w:rsidR="00D41C09" w:rsidRDefault="00025E05">
      <w:pPr>
        <w:pStyle w:val="SubHeading"/>
        <w:ind w:left="200"/>
      </w:pPr>
      <w:r>
        <w:t>Сведения об управляющих государственными, муниципальными пакетами акций</w:t>
      </w:r>
    </w:p>
    <w:p w:rsidR="00D41C09" w:rsidRDefault="00025E05">
      <w:pPr>
        <w:ind w:left="400"/>
      </w:pPr>
      <w:r>
        <w:rPr>
          <w:rStyle w:val="Subst"/>
        </w:rPr>
        <w:t>Указанных лиц нет</w:t>
      </w:r>
    </w:p>
    <w:p w:rsidR="00D41C09" w:rsidRDefault="00025E05">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D41C09" w:rsidRDefault="00025E05">
      <w:pPr>
        <w:ind w:left="400"/>
      </w:pPr>
      <w:r>
        <w:rPr>
          <w:rStyle w:val="Subst"/>
        </w:rPr>
        <w:t>Указанных лиц нет</w:t>
      </w:r>
    </w:p>
    <w:p w:rsidR="00D41C09" w:rsidRDefault="00025E0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41C09" w:rsidRDefault="00025E05">
      <w:pPr>
        <w:ind w:left="400"/>
      </w:pPr>
      <w:r>
        <w:rPr>
          <w:rStyle w:val="Subst"/>
        </w:rPr>
        <w:t>Указанное право не предусмотрено</w:t>
      </w:r>
    </w:p>
    <w:p w:rsidR="00D41C09" w:rsidRDefault="00025E05">
      <w:pPr>
        <w:pStyle w:val="2"/>
      </w:pPr>
      <w:bookmarkStart w:id="64" w:name="_Toc55988198"/>
      <w:r>
        <w:t>6.4. Сведения об ограничениях на участие в уставном капитале эмитента</w:t>
      </w:r>
      <w:bookmarkEnd w:id="64"/>
    </w:p>
    <w:p w:rsidR="00D41C09" w:rsidRDefault="00025E05">
      <w:pPr>
        <w:ind w:left="200"/>
      </w:pPr>
      <w:r>
        <w:rPr>
          <w:rStyle w:val="Subst"/>
        </w:rPr>
        <w:t>Ограничений на участие в уставном капитале эмитента нет</w:t>
      </w:r>
    </w:p>
    <w:p w:rsidR="00D41C09" w:rsidRDefault="00025E05">
      <w:pPr>
        <w:pStyle w:val="2"/>
      </w:pPr>
      <w:bookmarkStart w:id="65" w:name="_Toc55988199"/>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D41C09" w:rsidRDefault="00025E05">
      <w:pPr>
        <w:ind w:left="200"/>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D41C09" w:rsidRDefault="00025E05">
      <w:pPr>
        <w:pStyle w:val="2"/>
      </w:pPr>
      <w:bookmarkStart w:id="66" w:name="_Toc55988200"/>
      <w:r>
        <w:t>6.6. Сведения о совершенных эмитентом сделках, в совершении которых имелась заинтересованность</w:t>
      </w:r>
      <w:bookmarkEnd w:id="66"/>
    </w:p>
    <w:p w:rsidR="00D41C09" w:rsidRDefault="00025E05">
      <w:pPr>
        <w:ind w:left="200"/>
      </w:pPr>
      <w:r>
        <w:rPr>
          <w:rStyle w:val="Subst"/>
        </w:rPr>
        <w:t>Указанных сделок не совершалось</w:t>
      </w:r>
    </w:p>
    <w:p w:rsidR="00D41C09" w:rsidRDefault="00025E05">
      <w:pPr>
        <w:pStyle w:val="2"/>
      </w:pPr>
      <w:bookmarkStart w:id="67" w:name="_Toc55988201"/>
      <w:r>
        <w:t>6.7. Сведения о размере дебиторской задолженности</w:t>
      </w:r>
      <w:bookmarkEnd w:id="67"/>
    </w:p>
    <w:p w:rsidR="00D41C09" w:rsidRDefault="00025E05">
      <w:pPr>
        <w:pStyle w:val="SubHeading"/>
        <w:ind w:left="200"/>
      </w:pPr>
      <w:r>
        <w:t>На 30.09.2020 г.</w:t>
      </w:r>
    </w:p>
    <w:p w:rsidR="00D41C09" w:rsidRDefault="00025E05">
      <w:pPr>
        <w:ind w:left="4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D41C09">
        <w:tc>
          <w:tcPr>
            <w:tcW w:w="741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D41C09" w:rsidRDefault="00025E05">
            <w:pPr>
              <w:jc w:val="center"/>
            </w:pPr>
            <w:r>
              <w:t>Значение показателя</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3 385 448</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lastRenderedPageBreak/>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21 899</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0</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10 989 351</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5 798 638</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14 374 799</w:t>
            </w:r>
          </w:p>
        </w:tc>
      </w:tr>
      <w:tr w:rsidR="00D41C09">
        <w:tc>
          <w:tcPr>
            <w:tcW w:w="7412" w:type="dxa"/>
            <w:tcBorders>
              <w:top w:val="single" w:sz="6" w:space="0" w:color="auto"/>
              <w:left w:val="double" w:sz="6" w:space="0" w:color="auto"/>
              <w:bottom w:val="single" w:sz="6" w:space="0" w:color="auto"/>
              <w:right w:val="single" w:sz="6" w:space="0" w:color="auto"/>
            </w:tcBorders>
          </w:tcPr>
          <w:p w:rsidR="00D41C09" w:rsidRDefault="00025E05">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D41C09" w:rsidRDefault="00025E05">
            <w:pPr>
              <w:jc w:val="right"/>
            </w:pPr>
            <w:r>
              <w:t>5 820 537</w:t>
            </w:r>
          </w:p>
        </w:tc>
      </w:tr>
      <w:tr w:rsidR="00D41C09">
        <w:tc>
          <w:tcPr>
            <w:tcW w:w="7412" w:type="dxa"/>
            <w:tcBorders>
              <w:top w:val="single" w:sz="6" w:space="0" w:color="auto"/>
              <w:left w:val="double" w:sz="6" w:space="0" w:color="auto"/>
              <w:bottom w:val="double" w:sz="6" w:space="0" w:color="auto"/>
              <w:right w:val="single" w:sz="6" w:space="0" w:color="auto"/>
            </w:tcBorders>
          </w:tcPr>
          <w:p w:rsidR="00D41C09" w:rsidRDefault="00D41C09"/>
        </w:tc>
        <w:tc>
          <w:tcPr>
            <w:tcW w:w="1840" w:type="dxa"/>
            <w:tcBorders>
              <w:top w:val="single" w:sz="6" w:space="0" w:color="auto"/>
              <w:left w:val="single" w:sz="6" w:space="0" w:color="auto"/>
              <w:bottom w:val="double" w:sz="6" w:space="0" w:color="auto"/>
              <w:right w:val="double" w:sz="6" w:space="0" w:color="auto"/>
            </w:tcBorders>
          </w:tcPr>
          <w:p w:rsidR="00D41C09" w:rsidRDefault="00D41C09"/>
        </w:tc>
      </w:tr>
    </w:tbl>
    <w:p w:rsidR="00D41C09" w:rsidRDefault="00D41C09"/>
    <w:p w:rsidR="00D41C09" w:rsidRDefault="00025E05">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D41C09" w:rsidRDefault="00025E05">
      <w:pPr>
        <w:ind w:left="600"/>
      </w:pPr>
      <w:r>
        <w:t>Полное фирменное наименование:</w:t>
      </w:r>
      <w:r>
        <w:rPr>
          <w:rStyle w:val="Subst"/>
        </w:rPr>
        <w:t xml:space="preserve"> Открытое акционерное общество "Российские железные дороги"</w:t>
      </w:r>
    </w:p>
    <w:p w:rsidR="00D41C09" w:rsidRDefault="00025E05">
      <w:pPr>
        <w:ind w:left="600"/>
      </w:pPr>
      <w:r>
        <w:t>Сокращенное фирменное наименование:</w:t>
      </w:r>
      <w:r>
        <w:rPr>
          <w:rStyle w:val="Subst"/>
        </w:rPr>
        <w:t xml:space="preserve"> ОАО «РЖД»</w:t>
      </w:r>
    </w:p>
    <w:p w:rsidR="00D41C09" w:rsidRDefault="00025E05">
      <w:pPr>
        <w:ind w:left="600"/>
      </w:pPr>
      <w:r>
        <w:t>Место нахождения:</w:t>
      </w:r>
      <w:r>
        <w:rPr>
          <w:rStyle w:val="Subst"/>
        </w:rPr>
        <w:t xml:space="preserve"> 107174, г. Москва, ул. Новая </w:t>
      </w:r>
      <w:proofErr w:type="spellStart"/>
      <w:r>
        <w:rPr>
          <w:rStyle w:val="Subst"/>
        </w:rPr>
        <w:t>Басманная</w:t>
      </w:r>
      <w:proofErr w:type="spellEnd"/>
      <w:r>
        <w:rPr>
          <w:rStyle w:val="Subst"/>
        </w:rPr>
        <w:t>, дом 2</w:t>
      </w:r>
    </w:p>
    <w:p w:rsidR="00D41C09" w:rsidRDefault="00025E05">
      <w:pPr>
        <w:ind w:left="600"/>
      </w:pPr>
      <w:r>
        <w:t>ИНН:</w:t>
      </w:r>
      <w:r>
        <w:rPr>
          <w:rStyle w:val="Subst"/>
        </w:rPr>
        <w:t xml:space="preserve"> 7708503727</w:t>
      </w:r>
    </w:p>
    <w:p w:rsidR="00D41C09" w:rsidRDefault="00025E05">
      <w:pPr>
        <w:ind w:left="600"/>
      </w:pPr>
      <w:r>
        <w:t>ОГРН:</w:t>
      </w:r>
      <w:r>
        <w:rPr>
          <w:rStyle w:val="Subst"/>
        </w:rPr>
        <w:t xml:space="preserve"> 1037739877295</w:t>
      </w:r>
    </w:p>
    <w:p w:rsidR="00D41C09" w:rsidRDefault="00D41C09">
      <w:pPr>
        <w:ind w:left="600"/>
      </w:pPr>
    </w:p>
    <w:p w:rsidR="00D41C09" w:rsidRDefault="00025E05">
      <w:pPr>
        <w:ind w:left="600"/>
      </w:pPr>
      <w:r>
        <w:t>Сумма дебиторской задолженности:</w:t>
      </w:r>
      <w:r>
        <w:rPr>
          <w:rStyle w:val="Subst"/>
        </w:rPr>
        <w:t xml:space="preserve"> 2 622 445</w:t>
      </w:r>
    </w:p>
    <w:p w:rsidR="00D41C09" w:rsidRDefault="00025E05">
      <w:pPr>
        <w:ind w:left="600"/>
      </w:pPr>
      <w:r>
        <w:t>Единица измерения:</w:t>
      </w:r>
      <w:r>
        <w:rPr>
          <w:rStyle w:val="Subst"/>
        </w:rPr>
        <w:t xml:space="preserve"> тыс. руб.</w:t>
      </w:r>
    </w:p>
    <w:p w:rsidR="00D41C09" w:rsidRDefault="00025E05">
      <w:pPr>
        <w:ind w:left="600"/>
      </w:pPr>
      <w:r>
        <w:t>Размер и условия просроченной дебиторской задолженности (процентная ставка, штрафные санкции, пени):</w:t>
      </w:r>
      <w:r>
        <w:br/>
      </w:r>
      <w:r>
        <w:rPr>
          <w:rStyle w:val="Subst"/>
        </w:rPr>
        <w:t xml:space="preserve">Просроченная дебиторская задолженность по авансам выданным, (созданный резерв на </w:t>
      </w:r>
      <w:r w:rsidR="00D577B8">
        <w:rPr>
          <w:rStyle w:val="Subst"/>
        </w:rPr>
        <w:t>30.09.2020</w:t>
      </w:r>
      <w:r>
        <w:rPr>
          <w:rStyle w:val="Subst"/>
        </w:rPr>
        <w:t>): 27</w:t>
      </w:r>
    </w:p>
    <w:p w:rsidR="00D41C09" w:rsidRDefault="00025E05">
      <w:pPr>
        <w:ind w:left="600"/>
      </w:pPr>
      <w:r>
        <w:t>Дебитор является аффилированным лицом эмитента:</w:t>
      </w:r>
      <w:r>
        <w:rPr>
          <w:rStyle w:val="Subst"/>
        </w:rPr>
        <w:t xml:space="preserve"> Нет</w:t>
      </w:r>
    </w:p>
    <w:p w:rsidR="00D41C09" w:rsidRDefault="00D41C09">
      <w:pPr>
        <w:ind w:left="600"/>
      </w:pPr>
    </w:p>
    <w:p w:rsidR="00D41C09" w:rsidRDefault="00025E05">
      <w:pPr>
        <w:ind w:left="400"/>
      </w:pPr>
      <w:r>
        <w:rPr>
          <w:rStyle w:val="Subst"/>
        </w:rPr>
        <w:t xml:space="preserve">По строкам «Дебиторская задолженность покупателей и заказчиков», «Прочая Дебиторская задолженность» Раздела 6.7, показана общая дебиторская задолженность за вычетом резерва по сомнительной дебиторской задолженности. Сумма данных показателей соответствует строке 1230 бухгалтерского баланса за </w:t>
      </w:r>
      <w:r w:rsidR="00D577B8">
        <w:rPr>
          <w:rStyle w:val="Subst"/>
        </w:rPr>
        <w:t>9</w:t>
      </w:r>
      <w:r>
        <w:rPr>
          <w:rStyle w:val="Subst"/>
        </w:rPr>
        <w:t xml:space="preserve"> мес. 2020 год. Строка «в том числе просроченная» включает в себя просроченную дебиторскую задолженность, на которую создан резерв.</w:t>
      </w:r>
    </w:p>
    <w:p w:rsidR="00D41C09" w:rsidRDefault="00025E05">
      <w:pPr>
        <w:pStyle w:val="1"/>
      </w:pPr>
      <w:bookmarkStart w:id="68" w:name="_Toc55988202"/>
      <w:r>
        <w:t>Раздел VII. Бухгалтерская (финансовая) отчетность эмитента и иная финансовая информация</w:t>
      </w:r>
      <w:bookmarkEnd w:id="68"/>
    </w:p>
    <w:p w:rsidR="00D41C09" w:rsidRDefault="00025E05">
      <w:pPr>
        <w:pStyle w:val="2"/>
      </w:pPr>
      <w:bookmarkStart w:id="69" w:name="_Toc55988203"/>
      <w:r>
        <w:t>7.1. Годовая бухгалтерская (финансовая) отчетность эмитента</w:t>
      </w:r>
      <w:bookmarkEnd w:id="69"/>
    </w:p>
    <w:p w:rsidR="00D41C09" w:rsidRDefault="00D41C09"/>
    <w:p w:rsidR="00D41C09" w:rsidRDefault="00025E05">
      <w:pPr>
        <w:rPr>
          <w:rStyle w:val="Subst"/>
        </w:rPr>
      </w:pPr>
      <w:r>
        <w:rPr>
          <w:rStyle w:val="Subst"/>
        </w:rPr>
        <w:t>Не указывается в данном отчетном квартале</w:t>
      </w:r>
    </w:p>
    <w:p w:rsidR="00D41C09" w:rsidRDefault="00025E05">
      <w:pPr>
        <w:pStyle w:val="2"/>
      </w:pPr>
      <w:bookmarkStart w:id="70" w:name="_Toc55988204"/>
      <w:r>
        <w:t>7.2. Промежуточная бухгалтерская (финансовая) отчетность эмитента</w:t>
      </w:r>
      <w:bookmarkEnd w:id="70"/>
    </w:p>
    <w:p w:rsidR="00D41C09" w:rsidRDefault="00D41C09"/>
    <w:p w:rsidR="00D41C09" w:rsidRDefault="00D41C09">
      <w:pPr>
        <w:pStyle w:val="SubHeading"/>
      </w:pPr>
    </w:p>
    <w:p w:rsidR="00D41C09" w:rsidRDefault="00025E05">
      <w:r>
        <w:t>Информация приводится в приложении №1 к настоящему ежеквартальному отчету</w:t>
      </w:r>
    </w:p>
    <w:p w:rsidR="00D41C09" w:rsidRDefault="00025E05">
      <w:proofErr w:type="spellStart"/>
      <w:r>
        <w:t>Cостав</w:t>
      </w:r>
      <w:proofErr w:type="spellEnd"/>
      <w:r>
        <w:t xml:space="preserve"> промежуточной бухгалтерской (финансовой) отчетности эмитента, прилагаемой к ежеквартальному отчету:</w:t>
      </w:r>
      <w:r>
        <w:br/>
      </w:r>
      <w:r>
        <w:rPr>
          <w:rStyle w:val="Subst"/>
        </w:rPr>
        <w:t>- Бухгалтерский баланс на 30 сентября 2020 г.</w:t>
      </w:r>
      <w:r>
        <w:rPr>
          <w:rStyle w:val="Subst"/>
        </w:rPr>
        <w:br/>
      </w:r>
      <w:r>
        <w:rPr>
          <w:rStyle w:val="Subst"/>
        </w:rPr>
        <w:lastRenderedPageBreak/>
        <w:t>- Отчет о финансовых результатах за Январь - Сентябрь 2020 г.</w:t>
      </w:r>
      <w:r>
        <w:rPr>
          <w:rStyle w:val="Subst"/>
        </w:rPr>
        <w:br/>
        <w:t>- Отчет о движении денежных средств за Январь - Сентябрь 2020 г.</w:t>
      </w:r>
    </w:p>
    <w:p w:rsidR="00D41C09" w:rsidRDefault="00D41C09"/>
    <w:p w:rsidR="00D41C09" w:rsidRDefault="00025E05">
      <w:pPr>
        <w:pStyle w:val="2"/>
      </w:pPr>
      <w:bookmarkStart w:id="71" w:name="_Toc55988205"/>
      <w:r>
        <w:t>7.3. Консолидированная финансовая отчетность эмитента</w:t>
      </w:r>
      <w:bookmarkEnd w:id="71"/>
    </w:p>
    <w:p w:rsidR="00D41C09" w:rsidRDefault="00D41C09"/>
    <w:p w:rsidR="00D41C09" w:rsidRDefault="00D41C09"/>
    <w:p w:rsidR="00D41C09" w:rsidRDefault="00025E05">
      <w:r>
        <w:rPr>
          <w:rStyle w:val="Subst"/>
        </w:rPr>
        <w:t xml:space="preserve">Эмитент имеет обязанность составлять промежуточную консолидированную финансовую отчетность, составленную в соответствии с Международными стандартами финансовой отчетности либо иными, отличными от МСФО, </w:t>
      </w:r>
      <w:proofErr w:type="spellStart"/>
      <w:r>
        <w:rPr>
          <w:rStyle w:val="Subst"/>
        </w:rPr>
        <w:t>международно</w:t>
      </w:r>
      <w:proofErr w:type="spellEnd"/>
      <w:r>
        <w:rPr>
          <w:rStyle w:val="Subst"/>
        </w:rPr>
        <w:t xml:space="preserve"> признанными правилами</w:t>
      </w:r>
    </w:p>
    <w:p w:rsidR="00D41C09" w:rsidRDefault="00D41C09"/>
    <w:p w:rsidR="00D41C09" w:rsidRDefault="00025E05">
      <w:pPr>
        <w:pStyle w:val="SubHeading"/>
      </w:pPr>
      <w:r>
        <w:t>2020, 6 мес.</w:t>
      </w:r>
    </w:p>
    <w:p w:rsidR="00D41C09" w:rsidRDefault="00025E05">
      <w:pPr>
        <w:pStyle w:val="SubHeading"/>
        <w:ind w:left="200"/>
      </w:pPr>
      <w:r>
        <w:t>Отчетный период</w:t>
      </w:r>
    </w:p>
    <w:p w:rsidR="00D41C09" w:rsidRDefault="00025E05">
      <w:pPr>
        <w:ind w:left="400"/>
      </w:pPr>
      <w:r>
        <w:t>Год:</w:t>
      </w:r>
      <w:r>
        <w:rPr>
          <w:rStyle w:val="Subst"/>
        </w:rPr>
        <w:t xml:space="preserve"> 2020</w:t>
      </w:r>
    </w:p>
    <w:p w:rsidR="00D41C09" w:rsidRDefault="00025E05">
      <w:pPr>
        <w:ind w:left="400"/>
      </w:pPr>
      <w:r>
        <w:t>Квартал:</w:t>
      </w:r>
    </w:p>
    <w:p w:rsidR="00D41C09" w:rsidRDefault="00025E05">
      <w:pPr>
        <w:ind w:left="200"/>
      </w:pPr>
      <w:r>
        <w:t>Стандарты (правила), в соответствии с которыми составлена консолидированная финансовая отчетность, раскрываемая в настоящем пункте отчета эмитента (ежеквартального отчета)</w:t>
      </w:r>
    </w:p>
    <w:p w:rsidR="00D41C09" w:rsidRDefault="00025E05">
      <w:pPr>
        <w:ind w:left="200"/>
      </w:pPr>
      <w:r>
        <w:rPr>
          <w:rStyle w:val="Subst"/>
        </w:rPr>
        <w:t>МСФО</w:t>
      </w:r>
    </w:p>
    <w:p w:rsidR="00D41C09" w:rsidRDefault="00025E05">
      <w:pPr>
        <w:ind w:left="200"/>
        <w:rPr>
          <w:rStyle w:val="Subst"/>
        </w:rPr>
      </w:pPr>
      <w:r>
        <w:rPr>
          <w:rStyle w:val="Subst"/>
        </w:rPr>
        <w:t>Информация приводится в приложении №2 к настоящему ежеквартальному отчету</w:t>
      </w:r>
    </w:p>
    <w:p w:rsidR="00D41C09" w:rsidRDefault="00025E05">
      <w:pPr>
        <w:ind w:left="200"/>
      </w:pPr>
      <w:r>
        <w:t>Состав отчетности, прилагаемой к настоящему ежеквартальному отчету:</w:t>
      </w:r>
      <w:r>
        <w:br/>
      </w:r>
      <w:r>
        <w:rPr>
          <w:rStyle w:val="Subst"/>
        </w:rPr>
        <w:t>- Аудиторское заключение независимых аудиторов</w:t>
      </w:r>
      <w:r>
        <w:rPr>
          <w:rStyle w:val="Subst"/>
        </w:rPr>
        <w:br/>
        <w:t>- Консолидированный отчет о финансовом положении</w:t>
      </w:r>
      <w:r>
        <w:rPr>
          <w:rStyle w:val="Subst"/>
        </w:rPr>
        <w:br/>
        <w:t>- Консолидированный отчет о прибыли или убытке и прочем совокупном доходе</w:t>
      </w:r>
      <w:r>
        <w:rPr>
          <w:rStyle w:val="Subst"/>
        </w:rPr>
        <w:br/>
        <w:t>- Консолидированный отчет об изменениях в капитале</w:t>
      </w:r>
      <w:r>
        <w:rPr>
          <w:rStyle w:val="Subst"/>
        </w:rPr>
        <w:br/>
        <w:t>- Консолидированный отчет о движении денежных средств</w:t>
      </w:r>
      <w:r>
        <w:rPr>
          <w:rStyle w:val="Subst"/>
        </w:rPr>
        <w:br/>
        <w:t>- Примечания к консолидированной финансовой отчетности</w:t>
      </w:r>
    </w:p>
    <w:p w:rsidR="00D41C09" w:rsidRDefault="00D41C09"/>
    <w:p w:rsidR="00D41C09" w:rsidRDefault="00D41C09"/>
    <w:p w:rsidR="00D41C09" w:rsidRDefault="00025E05">
      <w:pPr>
        <w:pStyle w:val="2"/>
      </w:pPr>
      <w:bookmarkStart w:id="72" w:name="_Toc55988206"/>
      <w:r>
        <w:t>7.4. Сведения об учетной политике эмитента</w:t>
      </w:r>
      <w:bookmarkEnd w:id="72"/>
    </w:p>
    <w:p w:rsidR="00D41C09" w:rsidRDefault="00025E05">
      <w:pPr>
        <w:ind w:left="200"/>
      </w:pPr>
      <w:r>
        <w:rPr>
          <w:rStyle w:val="Subst"/>
        </w:rPr>
        <w:t>Изменения в составе информации настоящего пункта в отчетном квартале не происходили</w:t>
      </w:r>
    </w:p>
    <w:p w:rsidR="00D41C09" w:rsidRDefault="00025E05">
      <w:pPr>
        <w:pStyle w:val="2"/>
      </w:pPr>
      <w:bookmarkStart w:id="73" w:name="_Toc55988207"/>
      <w:r>
        <w:t>7.5. Сведения об общей сумме экспорта, а также о доле, которую составляет экспорт в общем объеме продаж</w:t>
      </w:r>
      <w:bookmarkEnd w:id="73"/>
    </w:p>
    <w:p w:rsidR="00D41C09" w:rsidRDefault="00025E05">
      <w:pPr>
        <w:ind w:left="200"/>
      </w:pPr>
      <w:r>
        <w:t>Единица измерения:</w:t>
      </w:r>
      <w:r>
        <w:rPr>
          <w:rStyle w:val="Subst"/>
        </w:rPr>
        <w:t xml:space="preserve"> тыс. руб.</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41C09">
        <w:tc>
          <w:tcPr>
            <w:tcW w:w="649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41C09" w:rsidRDefault="00025E05">
            <w:pPr>
              <w:jc w:val="center"/>
            </w:pPr>
            <w:r>
              <w:t>2020, 9 мес.</w:t>
            </w:r>
          </w:p>
        </w:tc>
      </w:tr>
      <w:tr w:rsidR="00D41C09">
        <w:tc>
          <w:tcPr>
            <w:tcW w:w="6492" w:type="dxa"/>
            <w:tcBorders>
              <w:top w:val="single" w:sz="6" w:space="0" w:color="auto"/>
              <w:left w:val="double" w:sz="6" w:space="0" w:color="auto"/>
              <w:bottom w:val="single" w:sz="6" w:space="0" w:color="auto"/>
              <w:right w:val="single" w:sz="6" w:space="0" w:color="auto"/>
            </w:tcBorders>
          </w:tcPr>
          <w:p w:rsidR="00D41C09" w:rsidRDefault="00025E05">
            <w: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D41C09" w:rsidRDefault="00025E05">
            <w:pPr>
              <w:jc w:val="right"/>
            </w:pPr>
            <w:r>
              <w:t>80 384.82</w:t>
            </w:r>
          </w:p>
        </w:tc>
      </w:tr>
      <w:tr w:rsidR="00D41C09">
        <w:tc>
          <w:tcPr>
            <w:tcW w:w="6492" w:type="dxa"/>
            <w:tcBorders>
              <w:top w:val="single" w:sz="6" w:space="0" w:color="auto"/>
              <w:left w:val="double" w:sz="6" w:space="0" w:color="auto"/>
              <w:bottom w:val="double" w:sz="6" w:space="0" w:color="auto"/>
              <w:right w:val="single" w:sz="6" w:space="0" w:color="auto"/>
            </w:tcBorders>
          </w:tcPr>
          <w:p w:rsidR="00D41C09" w:rsidRDefault="00025E05">
            <w:r>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rsidR="00D41C09" w:rsidRDefault="00025E05">
            <w:pPr>
              <w:jc w:val="right"/>
            </w:pPr>
            <w:r>
              <w:t>0.44</w:t>
            </w:r>
          </w:p>
        </w:tc>
      </w:tr>
    </w:tbl>
    <w:p w:rsidR="00D41C09" w:rsidRDefault="00D41C09"/>
    <w:p w:rsidR="00D41C09" w:rsidRDefault="00025E05">
      <w:pPr>
        <w:ind w:left="200"/>
      </w:pPr>
      <w:r>
        <w:t>Дополнительная информация:</w:t>
      </w:r>
      <w:r>
        <w:br/>
      </w:r>
      <w:r>
        <w:rPr>
          <w:rStyle w:val="Subst"/>
        </w:rPr>
        <w:t>Отсутствует</w:t>
      </w:r>
    </w:p>
    <w:p w:rsidR="00D41C09" w:rsidRDefault="00025E05">
      <w:pPr>
        <w:pStyle w:val="2"/>
      </w:pPr>
      <w:bookmarkStart w:id="74" w:name="_Toc55988208"/>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D41C09" w:rsidRDefault="00025E05">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D41C09" w:rsidRDefault="00025E05">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D41C09" w:rsidRDefault="00025E05">
      <w:pPr>
        <w:ind w:left="200"/>
      </w:pPr>
      <w:r>
        <w:t>Дополнительная информация:</w:t>
      </w:r>
      <w:r>
        <w:br/>
      </w:r>
      <w:r>
        <w:rPr>
          <w:rStyle w:val="Subst"/>
        </w:rPr>
        <w:t>отсутствует</w:t>
      </w:r>
    </w:p>
    <w:p w:rsidR="00D41C09" w:rsidRDefault="00025E05">
      <w:pPr>
        <w:pStyle w:val="2"/>
      </w:pPr>
      <w:bookmarkStart w:id="75" w:name="_Toc55988209"/>
      <w: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D41C09" w:rsidRDefault="00025E05">
      <w:pPr>
        <w:ind w:left="200"/>
      </w:pPr>
      <w:r>
        <w:rPr>
          <w:rStyle w:val="Subst"/>
        </w:rPr>
        <w:t>На дату составления настоящего Отчета Эмитент не участвует в судебных процессах, которые могут существенно отразиться на финансово-хозяйственной деятельности эмитента.</w:t>
      </w:r>
    </w:p>
    <w:p w:rsidR="00D41C09" w:rsidRDefault="00025E05">
      <w:pPr>
        <w:pStyle w:val="1"/>
      </w:pPr>
      <w:bookmarkStart w:id="76" w:name="_Toc55988210"/>
      <w:r>
        <w:t>Раздел VIII. Дополнительные сведения об эмитенте и о размещенных им эмиссионных ценных бумагах</w:t>
      </w:r>
      <w:bookmarkEnd w:id="76"/>
    </w:p>
    <w:p w:rsidR="00D41C09" w:rsidRDefault="00025E05">
      <w:pPr>
        <w:pStyle w:val="2"/>
      </w:pPr>
      <w:bookmarkStart w:id="77" w:name="_Toc55988211"/>
      <w:r>
        <w:t>8.1. Дополнительные сведения об эмитенте</w:t>
      </w:r>
      <w:bookmarkEnd w:id="77"/>
    </w:p>
    <w:p w:rsidR="00D41C09" w:rsidRDefault="00025E05">
      <w:pPr>
        <w:pStyle w:val="2"/>
      </w:pPr>
      <w:bookmarkStart w:id="78" w:name="_Toc55988212"/>
      <w:r>
        <w:t>8.1.1. Сведения о размере, структуре уставного капитала эмитента</w:t>
      </w:r>
      <w:bookmarkEnd w:id="78"/>
    </w:p>
    <w:p w:rsidR="00D41C09" w:rsidRDefault="00025E05">
      <w:pPr>
        <w:ind w:left="200"/>
      </w:pPr>
      <w:r>
        <w:t>Размер уставного капитала эмитента на дату окончания отчетного квартала, руб.:</w:t>
      </w:r>
      <w:r>
        <w:rPr>
          <w:rStyle w:val="Subst"/>
        </w:rPr>
        <w:t xml:space="preserve"> 1 115 215 000</w:t>
      </w:r>
    </w:p>
    <w:p w:rsidR="00D41C09" w:rsidRDefault="00025E05">
      <w:pPr>
        <w:pStyle w:val="SubHeading"/>
        <w:ind w:left="200"/>
      </w:pPr>
      <w:r>
        <w:t>Обыкновенные акции</w:t>
      </w:r>
    </w:p>
    <w:p w:rsidR="00D41C09" w:rsidRDefault="00025E05">
      <w:pPr>
        <w:ind w:left="400"/>
      </w:pPr>
      <w:r>
        <w:t>Общая номинальная стоимость:</w:t>
      </w:r>
      <w:r>
        <w:rPr>
          <w:rStyle w:val="Subst"/>
        </w:rPr>
        <w:t xml:space="preserve"> 1 115 215 000</w:t>
      </w:r>
    </w:p>
    <w:p w:rsidR="00D41C09" w:rsidRDefault="00025E05">
      <w:pPr>
        <w:ind w:left="400"/>
      </w:pPr>
      <w:r>
        <w:t>Размер доли в УК, %:</w:t>
      </w:r>
      <w:r>
        <w:rPr>
          <w:rStyle w:val="Subst"/>
        </w:rPr>
        <w:t xml:space="preserve"> 100</w:t>
      </w:r>
    </w:p>
    <w:p w:rsidR="00D41C09" w:rsidRDefault="00025E05">
      <w:pPr>
        <w:pStyle w:val="SubHeading"/>
        <w:ind w:left="200"/>
      </w:pPr>
      <w:r>
        <w:t>Привилегированные</w:t>
      </w:r>
    </w:p>
    <w:p w:rsidR="00D41C09" w:rsidRDefault="00025E05">
      <w:pPr>
        <w:ind w:left="400"/>
      </w:pPr>
      <w:r>
        <w:t>Общая номинальная стоимость:</w:t>
      </w:r>
      <w:r>
        <w:rPr>
          <w:rStyle w:val="Subst"/>
        </w:rPr>
        <w:t xml:space="preserve"> 0</w:t>
      </w:r>
    </w:p>
    <w:p w:rsidR="00D41C09" w:rsidRDefault="00025E05">
      <w:pPr>
        <w:ind w:left="400"/>
      </w:pPr>
      <w:r>
        <w:t>Размер доли в УК, %:</w:t>
      </w:r>
      <w:r>
        <w:rPr>
          <w:rStyle w:val="Subst"/>
        </w:rPr>
        <w:t xml:space="preserve"> 0</w:t>
      </w:r>
    </w:p>
    <w:p w:rsidR="00D41C09" w:rsidRDefault="00025E05">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Размер уставного капитала соответствует учредительным документам</w:t>
      </w:r>
    </w:p>
    <w:p w:rsidR="00D41C09" w:rsidRDefault="00D41C09">
      <w:pPr>
        <w:ind w:left="200"/>
      </w:pPr>
    </w:p>
    <w:p w:rsidR="00D41C09" w:rsidRDefault="00025E05">
      <w:pPr>
        <w:pStyle w:val="2"/>
      </w:pPr>
      <w:bookmarkStart w:id="79" w:name="_Toc55988213"/>
      <w:r>
        <w:t>8.1.2. Сведения об изменении размера уставного капитала эмитента</w:t>
      </w:r>
      <w:bookmarkEnd w:id="79"/>
    </w:p>
    <w:p w:rsidR="00D41C09" w:rsidRDefault="00025E05">
      <w:pPr>
        <w:ind w:left="200"/>
      </w:pPr>
      <w:r>
        <w:rPr>
          <w:rStyle w:val="Subst"/>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D41C09" w:rsidRDefault="00025E05">
      <w:pPr>
        <w:pStyle w:val="2"/>
      </w:pPr>
      <w:bookmarkStart w:id="80" w:name="_Toc55988214"/>
      <w:r>
        <w:t>8.1.3. Сведения о порядке созыва и проведения собрания (заседания) высшего органа управления эмитента</w:t>
      </w:r>
      <w:bookmarkEnd w:id="80"/>
    </w:p>
    <w:p w:rsidR="00D41C09" w:rsidRDefault="00025E05">
      <w:pPr>
        <w:ind w:left="200"/>
      </w:pPr>
      <w:r>
        <w:t>Наименование высшего органа управления эмитента:</w:t>
      </w:r>
      <w:r>
        <w:rPr>
          <w:rStyle w:val="Subst"/>
        </w:rPr>
        <w:t xml:space="preserve"> Общее собрание акционеров</w:t>
      </w:r>
    </w:p>
    <w:p w:rsidR="00D41C09" w:rsidRDefault="00025E05">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В соответствии с пунктом 3 статьи 47 ФЗ «Об акционерных обществах»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главы VII 3 статьи 47 ФЗ «Об акционерных обществах»,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 Созыв и подготовка к проведению Общего собрания акционеров.</w:t>
      </w:r>
      <w:r>
        <w:rPr>
          <w:rStyle w:val="Subst"/>
        </w:rPr>
        <w:br/>
        <w:t>Годовое Общее собрание акционеров созывается Советом директоров по своей собственной инициативе, в сроки, установленные законодательством</w:t>
      </w:r>
      <w:r>
        <w:rPr>
          <w:rStyle w:val="Subst"/>
        </w:rPr>
        <w:br/>
        <w:t>Внеочередное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При подготовке к проведению общего собрания акционеров Совет директоров Общества определяет:</w:t>
      </w:r>
      <w:r>
        <w:rPr>
          <w:rStyle w:val="Subst"/>
        </w:rPr>
        <w:br/>
        <w:t>форму проведения общего собрания акционеров (собрание или заочное голосование);</w:t>
      </w:r>
      <w:r>
        <w:rPr>
          <w:rStyle w:val="Subst"/>
        </w:rPr>
        <w:br/>
        <w:t>дату, место, время проведения общего собрания акционеров, время начала регистрации лиц, имеющих право на участие в собрании, почтовый адрес, по которому могут направляться бюллетени в случае, когда в соответствии с действующим законодательством заполненные бюллетени могут направляться Обществу;</w:t>
      </w:r>
      <w:r>
        <w:rPr>
          <w:rStyle w:val="Subst"/>
        </w:rPr>
        <w:br/>
      </w:r>
      <w:r>
        <w:rPr>
          <w:rStyle w:val="Subst"/>
        </w:rPr>
        <w:lastRenderedPageBreak/>
        <w:t xml:space="preserve">дату окончания приема бюллетеней для голосования и почтовый адрес, по которому могут направляться бюллетени, в случае проведения Общего собрания акционеров в форме заочного голосования </w:t>
      </w:r>
      <w:r>
        <w:rPr>
          <w:rStyle w:val="Subst"/>
        </w:rPr>
        <w:br/>
        <w:t>дату определения (фиксации) лиц, имеющих право на участие в Общем собрании акционеров Общества;</w:t>
      </w:r>
      <w:r>
        <w:rPr>
          <w:rStyle w:val="Subst"/>
        </w:rPr>
        <w:br/>
        <w:t>дату окончания приема предложений акционеров о выдвижении кандидатов для избрания в Совет директоров Общества, если повестка дня внеочередного Общего собрания акционеров Общества содержит вопрос об избрании членов Совета директоров Общества;</w:t>
      </w:r>
      <w:r>
        <w:rPr>
          <w:rStyle w:val="Subst"/>
        </w:rPr>
        <w:br/>
        <w:t>повестку дня Общего собрания акционеров;</w:t>
      </w:r>
      <w:r>
        <w:rPr>
          <w:rStyle w:val="Subst"/>
        </w:rPr>
        <w:br/>
        <w:t>порядок сообщения акционерам о проведении Общего собрания акционеров;</w:t>
      </w:r>
      <w:r>
        <w:rPr>
          <w:rStyle w:val="Subst"/>
        </w:rPr>
        <w:br/>
        <w:t>перечень информации (материалов), предоставляемой акционерам при подготовке к проведению Общего собрания акционеров, и порядок ее предоставления;</w:t>
      </w:r>
      <w:r>
        <w:rPr>
          <w:rStyle w:val="Subst"/>
        </w:rPr>
        <w:br/>
        <w:t>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r>
        <w:rPr>
          <w:rStyle w:val="Subst"/>
        </w:rPr>
        <w:br/>
        <w:t xml:space="preserve">Сообщение о проведении Общего собрания акционеров должно быть сделано в сроки, предусмотренные законодательством. </w:t>
      </w:r>
      <w:r>
        <w:rPr>
          <w:rStyle w:val="Subst"/>
        </w:rPr>
        <w:br/>
        <w:t>В сроки, предусмотренные законодательством,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w:t>
      </w:r>
      <w:r>
        <w:rPr>
          <w:rStyle w:val="Subst"/>
        </w:rPr>
        <w:br/>
        <w:t>Информация (материалы), предоставляемые акционерам в соответствии с действующим законодательством и настоящим уставом в рамках подготовки к проведению Общего собрания акционеров Общества,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ознакомлении в помещении исполнительного органа Общества.</w:t>
      </w:r>
    </w:p>
    <w:p w:rsidR="00D41C09" w:rsidRDefault="00025E05">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Годовое Общее собрание акционеров созывается Советом директоров по своей собственной инициативе, в сроки, установленные законодательством</w:t>
      </w:r>
      <w:r>
        <w:rPr>
          <w:rStyle w:val="Subst"/>
        </w:rPr>
        <w:br/>
        <w:t>Внеочередное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r>
        <w:rPr>
          <w:rStyle w:val="Subst"/>
        </w:rPr>
        <w:b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r>
        <w:rPr>
          <w:rStyle w:val="Subst"/>
        </w:rPr>
        <w:br/>
        <w:t xml:space="preserve">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Pr>
          <w:rStyle w:val="Subst"/>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Pr>
          <w:rStyle w:val="Subst"/>
        </w:rPr>
        <w:br/>
        <w:t xml:space="preserve">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r>
        <w:rPr>
          <w:rStyle w:val="Subst"/>
        </w:rPr>
        <w:br/>
        <w:t xml:space="preserve">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w:t>
      </w:r>
      <w:r>
        <w:rPr>
          <w:rStyle w:val="Subst"/>
        </w:rPr>
        <w:lastRenderedPageBreak/>
        <w:t>являющихся владельцами не менее чем 10 процентов голосующих акций общества, может быть принято в случае, если:</w:t>
      </w:r>
      <w:r>
        <w:rPr>
          <w:rStyle w:val="Subst"/>
        </w:rPr>
        <w:br/>
        <w:t>не соблюден установленный законом порядок предъявления требования о созыве внеочередного общего собрания акционеров;</w:t>
      </w:r>
      <w:r>
        <w:rPr>
          <w:rStyle w:val="Subst"/>
        </w:rPr>
        <w:br/>
        <w:t>акционеры (акционер), требующие созыва внеочередного общего собрания акционеров, не являются владельцами не менее чем 10 процентов  голосующих акций общества;</w:t>
      </w:r>
      <w:r>
        <w:rPr>
          <w:rStyle w:val="Subst"/>
        </w:rPr>
        <w:b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r>
        <w:rPr>
          <w:rStyle w:val="Subst"/>
        </w:rPr>
        <w:br/>
        <w:t>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r>
        <w:rPr>
          <w:rStyle w:val="Subst"/>
        </w:rPr>
        <w:br/>
        <w:t>Решение совета директоров (наблюдательного совета) общества об отказе в созыве внеочередного общего собрания акционеров может быть обжаловано в суд.</w:t>
      </w:r>
      <w:r>
        <w:rPr>
          <w:rStyle w:val="Subst"/>
        </w:rPr>
        <w:br/>
        <w:t>В случае, если в течение установленного Федеральным законом «Об акционерных обществах»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настоящим Федеральным законом полномочиями, необходимыми для созыва и проведения общего собрания акционеров.</w:t>
      </w:r>
      <w:r>
        <w:rPr>
          <w:rStyle w:val="Subst"/>
        </w:rPr>
        <w:b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D41C09" w:rsidRDefault="00025E05">
      <w:pPr>
        <w:ind w:left="200"/>
      </w:pPr>
      <w:r>
        <w:t>Порядок определения даты проведения собрания (заседания) высшего органа управления эмитента:</w:t>
      </w:r>
      <w:r>
        <w:br/>
      </w:r>
      <w:r>
        <w:rPr>
          <w:rStyle w:val="Subst"/>
        </w:rPr>
        <w:t>Определяется в соответствии со ст.47 п.1, 2 и ст. 55 ФЗ «Об акционерных обществах»</w:t>
      </w:r>
      <w:r>
        <w:rPr>
          <w:rStyle w:val="Subst"/>
        </w:rPr>
        <w:br/>
        <w:t>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 подпунктом 11 пункта 1 статьи 48 Федерального закона «Об акционерных обществах»,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r>
        <w:rPr>
          <w:rStyle w:val="Subst"/>
        </w:rPr>
        <w:br/>
        <w:t xml:space="preserve"> Дополнительные требования к порядку подготовки, созыва и проведения общего собрания акционеров могут быть установлены федеральным органом исполнительной власти по рынку ценных бумаг.</w:t>
      </w:r>
      <w:r>
        <w:rPr>
          <w:rStyle w:val="Subst"/>
        </w:rPr>
        <w:br/>
        <w:t>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w:t>
      </w:r>
      <w:r>
        <w:rPr>
          <w:rStyle w:val="Subst"/>
        </w:rPr>
        <w:br/>
        <w:t>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w:t>
      </w:r>
      <w:r>
        <w:rPr>
          <w:rStyle w:val="Subst"/>
        </w:rPr>
        <w:br/>
        <w:t xml:space="preserve">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r>
        <w:rPr>
          <w:rStyle w:val="Subst"/>
        </w:rPr>
        <w:b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75 дней с момента представления требования о проведении внеочередного общего собрания акционеров, если меньший срок не предусмотрен уставом общества.</w:t>
      </w:r>
      <w:r>
        <w:rPr>
          <w:rStyle w:val="Subst"/>
        </w:rPr>
        <w:br/>
        <w:t xml:space="preserve"> В случаях, когда в соответствии со статьями 68 - 70 Федерального закона «Об акционерных обществах»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r>
        <w:rPr>
          <w:rStyle w:val="Subst"/>
        </w:rPr>
        <w:br/>
        <w:t xml:space="preserve">В случаях, когда в соответствии с Федеральным законом «Об акционерных обществах» совет директоров (наблюдательный совет) общества обязан принять решение о проведении </w:t>
      </w:r>
      <w:r>
        <w:rPr>
          <w:rStyle w:val="Subst"/>
        </w:rPr>
        <w:lastRenderedPageBreak/>
        <w:t>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r>
        <w:rPr>
          <w:rStyle w:val="Subst"/>
        </w:rPr>
        <w:br/>
      </w:r>
    </w:p>
    <w:p w:rsidR="00D41C09" w:rsidRDefault="00025E05">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Определяются ст. 53 ФЗ «Об акционерных обществах»</w:t>
      </w:r>
      <w:r>
        <w:rPr>
          <w:rStyle w:val="Subst"/>
        </w:rPr>
        <w:b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r>
        <w:rPr>
          <w:rStyle w:val="Subst"/>
        </w:rPr>
        <w:br/>
        <w:t xml:space="preserve">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 Такие предложения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r>
        <w:rPr>
          <w:rStyle w:val="Subst"/>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rPr>
        <w:br/>
        <w:t>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 и 2 статьи 53 Федерального закона «Об акционерных обществах».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r>
        <w:rPr>
          <w:rStyle w:val="Subst"/>
        </w:rPr>
        <w:br/>
        <w:t>акционерами (акционером) не соблюдены сроки, установленные пунктами 1 и 2 статьи 53 Федерального закона «Об акционерных обществах»;</w:t>
      </w:r>
      <w:r>
        <w:rPr>
          <w:rStyle w:val="Subst"/>
        </w:rPr>
        <w:br/>
        <w:t>акционеры (акционер) не являются владельцами предусмотренного пунктами 1 и 2 статьи 53 Федерального закона «Об акционерных обществах» количества голосующих акций общества;</w:t>
      </w:r>
      <w:r>
        <w:rPr>
          <w:rStyle w:val="Subst"/>
        </w:rPr>
        <w:br/>
        <w:t>предложение не соответствует требованиям, предусмотренным пунктами 3 и 4 статьи 53 Федерального закона «Об акционерных обществах»;</w:t>
      </w:r>
      <w:r>
        <w:rPr>
          <w:rStyle w:val="Subst"/>
        </w:rPr>
        <w:br/>
        <w:t>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r>
        <w:rPr>
          <w:rStyle w:val="Subst"/>
        </w:rPr>
        <w:br/>
        <w:t xml:space="preserve">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r>
        <w:rPr>
          <w:rStyle w:val="Subst"/>
        </w:rPr>
        <w:br/>
        <w:t>Решение совета директоров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(наблюдательного совета) общества от принятия решения могут быть обжалованы в суд.</w:t>
      </w:r>
      <w:r>
        <w:rPr>
          <w:rStyle w:val="Subst"/>
        </w:rPr>
        <w:br/>
      </w:r>
      <w:r>
        <w:rPr>
          <w:rStyle w:val="Subst"/>
        </w:rPr>
        <w:lastRenderedPageBreak/>
        <w:t>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r>
        <w:rPr>
          <w:rStyle w:val="Subst"/>
        </w:rPr>
        <w:b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r>
        <w:rPr>
          <w:rStyle w:val="Subst"/>
        </w:rPr>
        <w:br/>
      </w:r>
    </w:p>
    <w:p w:rsidR="00D41C09" w:rsidRDefault="00025E05">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Определяются в соответствии со ст.52 ФЗ «Об акционерных обществах».</w:t>
      </w:r>
      <w:r>
        <w:rPr>
          <w:rStyle w:val="Subst"/>
        </w:rPr>
        <w:br/>
        <w:t xml:space="preserve">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а также информация (материалы), предусмотренная уставом общества.</w:t>
      </w:r>
      <w:r>
        <w:rPr>
          <w:rStyle w:val="Subst"/>
        </w:rPr>
        <w:b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федеральным органом исполнительной власти по рынку ценных бумаг.</w:t>
      </w:r>
      <w:r>
        <w:rPr>
          <w:rStyle w:val="Subst"/>
        </w:rPr>
        <w:b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Pr>
          <w:rStyle w:val="Subst"/>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w:t>
      </w:r>
    </w:p>
    <w:p w:rsidR="00D41C09" w:rsidRDefault="00025E05">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Отсутствует, в связи с тем,  что в обществе все голосующие акции принадлежат единственному акционеру.</w:t>
      </w:r>
    </w:p>
    <w:p w:rsidR="00D41C09" w:rsidRDefault="00025E05">
      <w:pPr>
        <w:pStyle w:val="2"/>
      </w:pPr>
      <w:bookmarkStart w:id="81" w:name="_Toc55988215"/>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D41C09" w:rsidRDefault="00025E05">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D41C09" w:rsidRDefault="00025E05">
      <w:pPr>
        <w:ind w:left="200"/>
      </w:pPr>
      <w:r>
        <w:rPr>
          <w:rStyle w:val="Subst"/>
        </w:rPr>
        <w:t>1. Полное фирменное наименование: Акционерное общество «Управляющая компания «Брянский машиностроительный завод»</w:t>
      </w:r>
    </w:p>
    <w:p w:rsidR="00D41C09" w:rsidRDefault="00025E05">
      <w:pPr>
        <w:ind w:left="200"/>
      </w:pPr>
      <w:r>
        <w:t>Сокращенное фирменное наименование:</w:t>
      </w:r>
      <w:r>
        <w:rPr>
          <w:rStyle w:val="Subst"/>
        </w:rPr>
        <w:t xml:space="preserve"> АО «УК «БМЗ»</w:t>
      </w:r>
    </w:p>
    <w:p w:rsidR="00D41C09" w:rsidRDefault="00025E05">
      <w:pPr>
        <w:pStyle w:val="SubHeading"/>
        <w:ind w:left="200"/>
      </w:pPr>
      <w:r>
        <w:lastRenderedPageBreak/>
        <w:t>Место нахождения</w:t>
      </w:r>
    </w:p>
    <w:p w:rsidR="00D41C09" w:rsidRDefault="00025E05">
      <w:pPr>
        <w:ind w:left="400"/>
      </w:pPr>
      <w:r>
        <w:rPr>
          <w:rStyle w:val="Subst"/>
        </w:rPr>
        <w:t>241015 Россия, г. Брянск, ул. Ульянова, дом 26</w:t>
      </w:r>
    </w:p>
    <w:p w:rsidR="00D41C09" w:rsidRDefault="00025E05">
      <w:pPr>
        <w:ind w:left="200"/>
      </w:pPr>
      <w:r>
        <w:t>ИНН:</w:t>
      </w:r>
      <w:r>
        <w:rPr>
          <w:rStyle w:val="Subst"/>
        </w:rPr>
        <w:t xml:space="preserve"> 3232035432</w:t>
      </w:r>
    </w:p>
    <w:p w:rsidR="00D41C09" w:rsidRDefault="00025E05">
      <w:pPr>
        <w:ind w:left="200"/>
      </w:pPr>
      <w:r>
        <w:t>ОГРН:</w:t>
      </w:r>
      <w:r>
        <w:rPr>
          <w:rStyle w:val="Subst"/>
        </w:rPr>
        <w:t xml:space="preserve"> 1023201058957</w:t>
      </w:r>
    </w:p>
    <w:p w:rsidR="00D41C09" w:rsidRDefault="00025E05">
      <w:pPr>
        <w:ind w:left="200"/>
      </w:pPr>
      <w:r>
        <w:t>Доля эмитента в уставном капитале коммерческой организации:</w:t>
      </w:r>
      <w:r>
        <w:rPr>
          <w:rStyle w:val="Subst"/>
        </w:rPr>
        <w:t xml:space="preserve"> 100%</w:t>
      </w:r>
    </w:p>
    <w:p w:rsidR="00D41C09" w:rsidRDefault="00025E05">
      <w:pPr>
        <w:ind w:left="200"/>
      </w:pPr>
      <w:r>
        <w:t>Доля принадлежащих эмитенту обыкновенных акций такого акционерного общества:</w:t>
      </w:r>
      <w:r>
        <w:rPr>
          <w:rStyle w:val="Subst"/>
        </w:rPr>
        <w:t xml:space="preserve"> 100%</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2. Полное фирменное наименование: Акционерное общество «</w:t>
      </w:r>
      <w:proofErr w:type="spellStart"/>
      <w:r>
        <w:rPr>
          <w:rStyle w:val="Subst"/>
        </w:rPr>
        <w:t>Трансхолдлизинг</w:t>
      </w:r>
      <w:proofErr w:type="spellEnd"/>
      <w:r>
        <w:rPr>
          <w:rStyle w:val="Subst"/>
        </w:rPr>
        <w:t>»</w:t>
      </w:r>
    </w:p>
    <w:p w:rsidR="00D41C09" w:rsidRDefault="00025E05">
      <w:pPr>
        <w:ind w:left="200"/>
      </w:pPr>
      <w:r>
        <w:t>Сокращенное фирменное наименование:</w:t>
      </w:r>
      <w:r>
        <w:rPr>
          <w:rStyle w:val="Subst"/>
        </w:rPr>
        <w:t xml:space="preserve"> АО «</w:t>
      </w:r>
      <w:proofErr w:type="spellStart"/>
      <w:r>
        <w:rPr>
          <w:rStyle w:val="Subst"/>
        </w:rPr>
        <w:t>Трансхолдлизинг</w:t>
      </w:r>
      <w:proofErr w:type="spellEnd"/>
      <w:r>
        <w:rPr>
          <w:rStyle w:val="Subst"/>
        </w:rPr>
        <w:t>»</w:t>
      </w:r>
    </w:p>
    <w:p w:rsidR="00D41C09" w:rsidRDefault="00025E05">
      <w:pPr>
        <w:pStyle w:val="SubHeading"/>
        <w:ind w:left="200"/>
      </w:pPr>
      <w:r>
        <w:t>Место нахождения</w:t>
      </w:r>
    </w:p>
    <w:p w:rsidR="00D41C09" w:rsidRDefault="00025E05">
      <w:pPr>
        <w:ind w:left="400"/>
      </w:pPr>
      <w:r>
        <w:rPr>
          <w:rStyle w:val="Subst"/>
        </w:rPr>
        <w:t xml:space="preserve">119017 Россия, г. Москва, Большой </w:t>
      </w:r>
      <w:proofErr w:type="spellStart"/>
      <w:r>
        <w:rPr>
          <w:rStyle w:val="Subst"/>
        </w:rPr>
        <w:t>Толмачевский</w:t>
      </w:r>
      <w:proofErr w:type="spellEnd"/>
      <w:r>
        <w:rPr>
          <w:rStyle w:val="Subst"/>
        </w:rPr>
        <w:t xml:space="preserve"> переулок, дом 16</w:t>
      </w:r>
    </w:p>
    <w:p w:rsidR="00D41C09" w:rsidRDefault="00025E05">
      <w:pPr>
        <w:ind w:left="200"/>
      </w:pPr>
      <w:r>
        <w:t>ИНН:</w:t>
      </w:r>
      <w:r>
        <w:rPr>
          <w:rStyle w:val="Subst"/>
        </w:rPr>
        <w:t xml:space="preserve"> 7706273281</w:t>
      </w:r>
    </w:p>
    <w:p w:rsidR="00D41C09" w:rsidRDefault="00025E05">
      <w:pPr>
        <w:ind w:left="200"/>
      </w:pPr>
      <w:r>
        <w:t>ОГРН:</w:t>
      </w:r>
      <w:r>
        <w:rPr>
          <w:rStyle w:val="Subst"/>
        </w:rPr>
        <w:t xml:space="preserve"> 1027706000068</w:t>
      </w:r>
    </w:p>
    <w:p w:rsidR="00D41C09" w:rsidRDefault="00025E05">
      <w:pPr>
        <w:ind w:left="200"/>
      </w:pPr>
      <w:r>
        <w:t>Доля эмитента в уставном капитале коммерческой организации:</w:t>
      </w:r>
      <w:r>
        <w:rPr>
          <w:rStyle w:val="Subst"/>
        </w:rPr>
        <w:t xml:space="preserve"> 19%</w:t>
      </w:r>
    </w:p>
    <w:p w:rsidR="00D41C09" w:rsidRDefault="00025E05">
      <w:pPr>
        <w:ind w:left="200"/>
      </w:pPr>
      <w:r>
        <w:t>Доля принадлежащих эмитенту обыкновенных акций такого акционерного общества:</w:t>
      </w:r>
      <w:r>
        <w:rPr>
          <w:rStyle w:val="Subst"/>
        </w:rPr>
        <w:t xml:space="preserve"> 19%</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3. Полное фирменное наименование: Акционерное общество «Объединенная вагоностроительная компания ТМХ»</w:t>
      </w:r>
    </w:p>
    <w:p w:rsidR="00D41C09" w:rsidRDefault="00025E05">
      <w:pPr>
        <w:ind w:left="200"/>
      </w:pPr>
      <w:r>
        <w:t>Сокращенное фирменное наименование:</w:t>
      </w:r>
      <w:r>
        <w:rPr>
          <w:rStyle w:val="Subst"/>
        </w:rPr>
        <w:t xml:space="preserve"> АО «ОВК ТМХ»</w:t>
      </w:r>
    </w:p>
    <w:p w:rsidR="00D41C09" w:rsidRDefault="00025E05">
      <w:pPr>
        <w:pStyle w:val="SubHeading"/>
        <w:ind w:left="200"/>
      </w:pPr>
      <w:r>
        <w:t>Место нахождения</w:t>
      </w:r>
    </w:p>
    <w:p w:rsidR="00D41C09" w:rsidRDefault="00025E05">
      <w:pPr>
        <w:ind w:left="400"/>
      </w:pPr>
      <w:r>
        <w:rPr>
          <w:rStyle w:val="Subst"/>
        </w:rPr>
        <w:t>127055 Россия, г. Москва, Бутырский вал, дом 26, стр. 1</w:t>
      </w:r>
    </w:p>
    <w:p w:rsidR="00D41C09" w:rsidRDefault="00025E05">
      <w:pPr>
        <w:ind w:left="200"/>
      </w:pPr>
      <w:r>
        <w:t>ИНН:</w:t>
      </w:r>
      <w:r>
        <w:rPr>
          <w:rStyle w:val="Subst"/>
        </w:rPr>
        <w:t xml:space="preserve"> 7705575829</w:t>
      </w:r>
    </w:p>
    <w:p w:rsidR="00D41C09" w:rsidRDefault="00025E05">
      <w:pPr>
        <w:ind w:left="200"/>
      </w:pPr>
      <w:r>
        <w:t>ОГРН:</w:t>
      </w:r>
      <w:r>
        <w:rPr>
          <w:rStyle w:val="Subst"/>
        </w:rPr>
        <w:t xml:space="preserve"> 1037789061090</w:t>
      </w:r>
    </w:p>
    <w:p w:rsidR="00D41C09" w:rsidRDefault="00025E05">
      <w:pPr>
        <w:ind w:left="200"/>
      </w:pPr>
      <w:r>
        <w:t>Доля эмитента в уставном капитале коммерческой организации:</w:t>
      </w:r>
      <w:r>
        <w:rPr>
          <w:rStyle w:val="Subst"/>
        </w:rPr>
        <w:t xml:space="preserve"> 99.99%</w:t>
      </w:r>
    </w:p>
    <w:p w:rsidR="00D41C09" w:rsidRDefault="00025E05">
      <w:pPr>
        <w:ind w:left="200"/>
      </w:pPr>
      <w:r>
        <w:t>Доля принадлежащих эмитенту обыкновенных акций такого акционерного общества:</w:t>
      </w:r>
      <w:r>
        <w:rPr>
          <w:rStyle w:val="Subst"/>
        </w:rPr>
        <w:t xml:space="preserve"> 99.99%</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4. Полное фирменное наименование: Общество с ограниченной ответственностью «</w:t>
      </w:r>
      <w:proofErr w:type="spellStart"/>
      <w:r>
        <w:rPr>
          <w:rStyle w:val="Subst"/>
        </w:rPr>
        <w:t>Трансконвертер</w:t>
      </w:r>
      <w:proofErr w:type="spellEnd"/>
      <w:r>
        <w:rPr>
          <w:rStyle w:val="Subst"/>
        </w:rPr>
        <w:t>»</w:t>
      </w:r>
    </w:p>
    <w:p w:rsidR="00D41C09" w:rsidRDefault="00025E05">
      <w:pPr>
        <w:ind w:left="200"/>
      </w:pPr>
      <w:r>
        <w:t>Сокращенное фирменное наименование:</w:t>
      </w:r>
      <w:r>
        <w:rPr>
          <w:rStyle w:val="Subst"/>
        </w:rPr>
        <w:t xml:space="preserve"> ООО «</w:t>
      </w:r>
      <w:proofErr w:type="spellStart"/>
      <w:r>
        <w:rPr>
          <w:rStyle w:val="Subst"/>
        </w:rPr>
        <w:t>Трансконвертер</w:t>
      </w:r>
      <w:proofErr w:type="spellEnd"/>
      <w:r>
        <w:rPr>
          <w:rStyle w:val="Subst"/>
        </w:rPr>
        <w:t>»</w:t>
      </w:r>
    </w:p>
    <w:p w:rsidR="00D41C09" w:rsidRDefault="00025E05">
      <w:pPr>
        <w:pStyle w:val="SubHeading"/>
        <w:ind w:left="200"/>
      </w:pPr>
      <w:r>
        <w:t>Место нахождения</w:t>
      </w:r>
    </w:p>
    <w:p w:rsidR="00D41C09" w:rsidRDefault="00025E05">
      <w:pPr>
        <w:ind w:left="400"/>
      </w:pPr>
      <w:r>
        <w:rPr>
          <w:rStyle w:val="Subst"/>
        </w:rPr>
        <w:t>125464 Россия, г. Москва, Малая Калужская, дом 15, стр. 17 оф. пом. Х (комн. 16)</w:t>
      </w:r>
    </w:p>
    <w:p w:rsidR="00D41C09" w:rsidRDefault="00025E05">
      <w:pPr>
        <w:ind w:left="200"/>
      </w:pPr>
      <w:r>
        <w:t>ИНН:</w:t>
      </w:r>
      <w:r>
        <w:rPr>
          <w:rStyle w:val="Subst"/>
        </w:rPr>
        <w:t xml:space="preserve"> 7733541959</w:t>
      </w:r>
    </w:p>
    <w:p w:rsidR="00D41C09" w:rsidRDefault="00025E05">
      <w:pPr>
        <w:ind w:left="200"/>
      </w:pPr>
      <w:r>
        <w:t>ОГРН:</w:t>
      </w:r>
      <w:r>
        <w:rPr>
          <w:rStyle w:val="Subst"/>
        </w:rPr>
        <w:t xml:space="preserve"> 1057746715047</w:t>
      </w:r>
    </w:p>
    <w:p w:rsidR="00D41C09" w:rsidRDefault="00025E05">
      <w:pPr>
        <w:ind w:left="200"/>
      </w:pPr>
      <w:r>
        <w:t>Доля эмитента в уставном капитале коммерческой организации:</w:t>
      </w:r>
      <w:r>
        <w:rPr>
          <w:rStyle w:val="Subst"/>
        </w:rPr>
        <w:t xml:space="preserve"> 65%</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5. Полное фирменное наименование: Общество с ограниченной ответственностью "ТМХ Инжиниринг"</w:t>
      </w:r>
    </w:p>
    <w:p w:rsidR="00D41C09" w:rsidRDefault="00025E05">
      <w:pPr>
        <w:ind w:left="200"/>
      </w:pPr>
      <w:r>
        <w:t>Сокращенное фирменное наименование:</w:t>
      </w:r>
      <w:r>
        <w:rPr>
          <w:rStyle w:val="Subst"/>
        </w:rPr>
        <w:t xml:space="preserve"> ООО "ТМХ Инжиниринг"</w:t>
      </w:r>
    </w:p>
    <w:p w:rsidR="00D41C09" w:rsidRDefault="00025E05">
      <w:pPr>
        <w:pStyle w:val="SubHeading"/>
        <w:ind w:left="200"/>
      </w:pPr>
      <w:r>
        <w:t>Место нахождения</w:t>
      </w:r>
    </w:p>
    <w:p w:rsidR="00D41C09" w:rsidRDefault="00025E05">
      <w:pPr>
        <w:ind w:left="400"/>
      </w:pPr>
      <w:r>
        <w:rPr>
          <w:rStyle w:val="Subst"/>
        </w:rPr>
        <w:t xml:space="preserve">115054 Россия, г. Москва, </w:t>
      </w:r>
      <w:proofErr w:type="spellStart"/>
      <w:r>
        <w:rPr>
          <w:rStyle w:val="Subst"/>
        </w:rPr>
        <w:t>Озерковская</w:t>
      </w:r>
      <w:proofErr w:type="spellEnd"/>
      <w:r>
        <w:rPr>
          <w:rStyle w:val="Subst"/>
        </w:rPr>
        <w:t xml:space="preserve"> наб., дом 54, стр. 1</w:t>
      </w:r>
    </w:p>
    <w:p w:rsidR="00D41C09" w:rsidRDefault="00025E05">
      <w:pPr>
        <w:ind w:left="200"/>
      </w:pPr>
      <w:r>
        <w:lastRenderedPageBreak/>
        <w:t>ИНН:</w:t>
      </w:r>
      <w:r>
        <w:rPr>
          <w:rStyle w:val="Subst"/>
        </w:rPr>
        <w:t xml:space="preserve"> 7705732863</w:t>
      </w:r>
    </w:p>
    <w:p w:rsidR="00D41C09" w:rsidRDefault="00025E05">
      <w:pPr>
        <w:ind w:left="200"/>
      </w:pPr>
      <w:r>
        <w:t>ОГРН:</w:t>
      </w:r>
      <w:r>
        <w:rPr>
          <w:rStyle w:val="Subst"/>
        </w:rPr>
        <w:t xml:space="preserve"> 1067746621580</w:t>
      </w:r>
    </w:p>
    <w:p w:rsidR="00D41C09" w:rsidRDefault="00025E05">
      <w:pPr>
        <w:ind w:left="200"/>
      </w:pPr>
      <w:r>
        <w:t>Доля эмитента в уставном капитале коммерческой организации:</w:t>
      </w:r>
      <w:r>
        <w:rPr>
          <w:rStyle w:val="Subst"/>
        </w:rPr>
        <w:t xml:space="preserve"> 100%</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6. Полное фирменное наименование: Акционерное общество «МЕТРОВАГОНМАШ»</w:t>
      </w:r>
    </w:p>
    <w:p w:rsidR="00D41C09" w:rsidRDefault="00025E05">
      <w:pPr>
        <w:ind w:left="200"/>
      </w:pPr>
      <w:r>
        <w:t>Сокращенное фирменное наименование:</w:t>
      </w:r>
      <w:r>
        <w:rPr>
          <w:rStyle w:val="Subst"/>
        </w:rPr>
        <w:t xml:space="preserve"> АО «МЕТРОВАГОНМАШ»</w:t>
      </w:r>
    </w:p>
    <w:p w:rsidR="00D41C09" w:rsidRDefault="00025E05">
      <w:pPr>
        <w:pStyle w:val="SubHeading"/>
        <w:ind w:left="200"/>
      </w:pPr>
      <w:r>
        <w:t>Место нахождения</w:t>
      </w:r>
    </w:p>
    <w:p w:rsidR="00D41C09" w:rsidRDefault="00025E05">
      <w:pPr>
        <w:ind w:left="400"/>
      </w:pPr>
      <w:r>
        <w:rPr>
          <w:rStyle w:val="Subst"/>
        </w:rPr>
        <w:t xml:space="preserve">141009 Россия, городской округ Мытищи, Московская область, г. Мытищи, ул. </w:t>
      </w:r>
      <w:proofErr w:type="spellStart"/>
      <w:r>
        <w:rPr>
          <w:rStyle w:val="Subst"/>
        </w:rPr>
        <w:t>Колонцова</w:t>
      </w:r>
      <w:proofErr w:type="spellEnd"/>
      <w:r>
        <w:rPr>
          <w:rStyle w:val="Subst"/>
        </w:rPr>
        <w:t>, дом 4</w:t>
      </w:r>
    </w:p>
    <w:p w:rsidR="00D41C09" w:rsidRDefault="00025E05">
      <w:pPr>
        <w:ind w:left="200"/>
      </w:pPr>
      <w:r>
        <w:t>ИНН:</w:t>
      </w:r>
      <w:r>
        <w:rPr>
          <w:rStyle w:val="Subst"/>
        </w:rPr>
        <w:t xml:space="preserve"> 5029006702</w:t>
      </w:r>
    </w:p>
    <w:p w:rsidR="00D41C09" w:rsidRDefault="00025E05">
      <w:pPr>
        <w:ind w:left="200"/>
      </w:pPr>
      <w:r>
        <w:t>ОГРН:</w:t>
      </w:r>
      <w:r>
        <w:rPr>
          <w:rStyle w:val="Subst"/>
        </w:rPr>
        <w:t xml:space="preserve"> 1025003520310</w:t>
      </w:r>
    </w:p>
    <w:p w:rsidR="00D41C09" w:rsidRDefault="00025E05">
      <w:pPr>
        <w:ind w:left="200"/>
      </w:pPr>
      <w:r>
        <w:t>Доля эмитента в уставном капитале коммерческой организации:</w:t>
      </w:r>
      <w:r>
        <w:rPr>
          <w:rStyle w:val="Subst"/>
        </w:rPr>
        <w:t xml:space="preserve"> 73.7997%</w:t>
      </w:r>
    </w:p>
    <w:p w:rsidR="00D41C09" w:rsidRDefault="00025E05">
      <w:pPr>
        <w:ind w:left="200"/>
      </w:pPr>
      <w:r>
        <w:t>Доля принадлежащих эмитенту обыкновенных акций такого акционерного общества:</w:t>
      </w:r>
      <w:r>
        <w:rPr>
          <w:rStyle w:val="Subst"/>
        </w:rPr>
        <w:t xml:space="preserve"> 75.2498%</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 xml:space="preserve">7. Полное фирменное наименование: Акционерное общество «Октябрьский </w:t>
      </w:r>
      <w:proofErr w:type="spellStart"/>
      <w:r>
        <w:rPr>
          <w:rStyle w:val="Subst"/>
        </w:rPr>
        <w:t>электровагоноремонтный</w:t>
      </w:r>
      <w:proofErr w:type="spellEnd"/>
      <w:r>
        <w:rPr>
          <w:rStyle w:val="Subst"/>
        </w:rPr>
        <w:t xml:space="preserve"> завод»</w:t>
      </w:r>
    </w:p>
    <w:p w:rsidR="00D41C09" w:rsidRDefault="00025E05">
      <w:pPr>
        <w:ind w:left="200"/>
      </w:pPr>
      <w:r>
        <w:t>Сокращенное фирменное наименование:</w:t>
      </w:r>
      <w:r>
        <w:rPr>
          <w:rStyle w:val="Subst"/>
        </w:rPr>
        <w:t xml:space="preserve"> АО «ОЭВРЗ»</w:t>
      </w:r>
    </w:p>
    <w:p w:rsidR="00D41C09" w:rsidRDefault="00025E05">
      <w:pPr>
        <w:pStyle w:val="SubHeading"/>
        <w:ind w:left="200"/>
      </w:pPr>
      <w:r>
        <w:t>Место нахождения</w:t>
      </w:r>
    </w:p>
    <w:p w:rsidR="00D41C09" w:rsidRDefault="00025E05">
      <w:pPr>
        <w:ind w:left="400"/>
      </w:pPr>
      <w:r>
        <w:rPr>
          <w:rStyle w:val="Subst"/>
        </w:rPr>
        <w:t>193148 Россия, г. Санкт-Петербург, Седова, дом 45</w:t>
      </w:r>
    </w:p>
    <w:p w:rsidR="00D41C09" w:rsidRDefault="00025E05">
      <w:pPr>
        <w:ind w:left="200"/>
      </w:pPr>
      <w:r>
        <w:t>ИНН:</w:t>
      </w:r>
      <w:r>
        <w:rPr>
          <w:rStyle w:val="Subst"/>
        </w:rPr>
        <w:t xml:space="preserve"> 7811036314</w:t>
      </w:r>
    </w:p>
    <w:p w:rsidR="00D41C09" w:rsidRDefault="00025E05">
      <w:pPr>
        <w:ind w:left="200"/>
      </w:pPr>
      <w:r>
        <w:t>ОГРН:</w:t>
      </w:r>
      <w:r>
        <w:rPr>
          <w:rStyle w:val="Subst"/>
        </w:rPr>
        <w:t xml:space="preserve"> 1027806074548</w:t>
      </w:r>
    </w:p>
    <w:p w:rsidR="00D41C09" w:rsidRDefault="00025E05">
      <w:pPr>
        <w:ind w:left="200"/>
      </w:pPr>
      <w:r>
        <w:t>Доля эмитента в уставном капитале коммерческой организации:</w:t>
      </w:r>
      <w:r>
        <w:rPr>
          <w:rStyle w:val="Subst"/>
        </w:rPr>
        <w:t xml:space="preserve"> 94.43%</w:t>
      </w:r>
    </w:p>
    <w:p w:rsidR="00D41C09" w:rsidRDefault="00025E05">
      <w:pPr>
        <w:ind w:left="200"/>
      </w:pPr>
      <w:r>
        <w:t>Доля принадлежащих эмитенту обыкновенных акций такого акционерного общества:</w:t>
      </w:r>
      <w:r>
        <w:rPr>
          <w:rStyle w:val="Subst"/>
        </w:rPr>
        <w:t xml:space="preserve"> 99.03%</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8. Полное фирменное наименование: Акционерное общество «Коломенский завод»</w:t>
      </w:r>
    </w:p>
    <w:p w:rsidR="00D41C09" w:rsidRDefault="00025E05">
      <w:pPr>
        <w:ind w:left="200"/>
      </w:pPr>
      <w:r>
        <w:t>Сокращенное фирменное наименование:</w:t>
      </w:r>
      <w:r>
        <w:rPr>
          <w:rStyle w:val="Subst"/>
        </w:rPr>
        <w:t xml:space="preserve"> АО «Коломенский завод»</w:t>
      </w:r>
    </w:p>
    <w:p w:rsidR="00D41C09" w:rsidRDefault="00025E05">
      <w:pPr>
        <w:pStyle w:val="SubHeading"/>
        <w:ind w:left="200"/>
      </w:pPr>
      <w:r>
        <w:t>Место нахождения</w:t>
      </w:r>
    </w:p>
    <w:p w:rsidR="00D41C09" w:rsidRDefault="00025E05">
      <w:pPr>
        <w:ind w:left="400"/>
      </w:pPr>
      <w:r>
        <w:rPr>
          <w:rStyle w:val="Subst"/>
        </w:rPr>
        <w:t>140408 Россия, Московская обл., г. Коломна, ул. Партизан, дом 42</w:t>
      </w:r>
    </w:p>
    <w:p w:rsidR="00D41C09" w:rsidRDefault="00025E05">
      <w:pPr>
        <w:ind w:left="200"/>
      </w:pPr>
      <w:r>
        <w:t>ИНН:</w:t>
      </w:r>
      <w:r>
        <w:rPr>
          <w:rStyle w:val="Subst"/>
        </w:rPr>
        <w:t xml:space="preserve"> 5022013517</w:t>
      </w:r>
    </w:p>
    <w:p w:rsidR="00D41C09" w:rsidRDefault="00025E05">
      <w:pPr>
        <w:ind w:left="200"/>
      </w:pPr>
      <w:r>
        <w:t>ОГРН:</w:t>
      </w:r>
      <w:r>
        <w:rPr>
          <w:rStyle w:val="Subst"/>
        </w:rPr>
        <w:t xml:space="preserve"> 1025002737242</w:t>
      </w:r>
    </w:p>
    <w:p w:rsidR="00D41C09" w:rsidRDefault="00025E05">
      <w:pPr>
        <w:ind w:left="200"/>
      </w:pPr>
      <w:r>
        <w:t>Доля эмитента в уставном капитале коммерческой организации:</w:t>
      </w:r>
      <w:r>
        <w:rPr>
          <w:rStyle w:val="Subst"/>
        </w:rPr>
        <w:t xml:space="preserve"> 85.12%</w:t>
      </w:r>
    </w:p>
    <w:p w:rsidR="00D41C09" w:rsidRDefault="00025E05">
      <w:pPr>
        <w:ind w:left="200"/>
      </w:pPr>
      <w:r>
        <w:t>Доля принадлежащих эмитенту обыкновенных акций такого акционерного общества:</w:t>
      </w:r>
      <w:r>
        <w:rPr>
          <w:rStyle w:val="Subst"/>
        </w:rPr>
        <w:t xml:space="preserve"> 95.67%</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9. Полное фирменное наименование: Открытое акционерное общество «</w:t>
      </w:r>
      <w:proofErr w:type="spellStart"/>
      <w:r>
        <w:rPr>
          <w:rStyle w:val="Subst"/>
        </w:rPr>
        <w:t>Центросвармаш</w:t>
      </w:r>
      <w:proofErr w:type="spellEnd"/>
      <w:r>
        <w:rPr>
          <w:rStyle w:val="Subst"/>
        </w:rPr>
        <w:t>»</w:t>
      </w:r>
    </w:p>
    <w:p w:rsidR="00D41C09" w:rsidRDefault="00025E05">
      <w:pPr>
        <w:ind w:left="200"/>
      </w:pPr>
      <w:r>
        <w:t>Сокращенное фирменное наименование:</w:t>
      </w:r>
      <w:r>
        <w:rPr>
          <w:rStyle w:val="Subst"/>
        </w:rPr>
        <w:t xml:space="preserve"> ОАО «</w:t>
      </w:r>
      <w:proofErr w:type="spellStart"/>
      <w:r>
        <w:rPr>
          <w:rStyle w:val="Subst"/>
        </w:rPr>
        <w:t>Центросвармаш</w:t>
      </w:r>
      <w:proofErr w:type="spellEnd"/>
      <w:r>
        <w:rPr>
          <w:rStyle w:val="Subst"/>
        </w:rPr>
        <w:t>»</w:t>
      </w:r>
    </w:p>
    <w:p w:rsidR="00D41C09" w:rsidRDefault="00025E05">
      <w:pPr>
        <w:pStyle w:val="SubHeading"/>
        <w:ind w:left="200"/>
      </w:pPr>
      <w:r>
        <w:t>Место нахождения</w:t>
      </w:r>
    </w:p>
    <w:p w:rsidR="00D41C09" w:rsidRDefault="00025E05">
      <w:pPr>
        <w:ind w:left="400"/>
      </w:pPr>
      <w:r>
        <w:rPr>
          <w:rStyle w:val="Subst"/>
        </w:rPr>
        <w:t>170039 Россия, Тверская область, г. Тверь, ул. П. Савельевой, дом 47</w:t>
      </w:r>
    </w:p>
    <w:p w:rsidR="00D41C09" w:rsidRDefault="00025E05">
      <w:pPr>
        <w:ind w:left="200"/>
      </w:pPr>
      <w:r>
        <w:t>ИНН:</w:t>
      </w:r>
      <w:r>
        <w:rPr>
          <w:rStyle w:val="Subst"/>
        </w:rPr>
        <w:t xml:space="preserve"> 6901047904</w:t>
      </w:r>
    </w:p>
    <w:p w:rsidR="00D41C09" w:rsidRDefault="00025E05">
      <w:pPr>
        <w:ind w:left="200"/>
      </w:pPr>
      <w:r>
        <w:t>ОГРН:</w:t>
      </w:r>
      <w:r>
        <w:rPr>
          <w:rStyle w:val="Subst"/>
        </w:rPr>
        <w:t xml:space="preserve"> 1046900009530</w:t>
      </w:r>
    </w:p>
    <w:p w:rsidR="00D41C09" w:rsidRDefault="00025E05">
      <w:pPr>
        <w:ind w:left="200"/>
      </w:pPr>
      <w:r>
        <w:t>Доля эмитента в уставном капитале коммерческой организации:</w:t>
      </w:r>
      <w:r>
        <w:rPr>
          <w:rStyle w:val="Subst"/>
        </w:rPr>
        <w:t xml:space="preserve"> 100%</w:t>
      </w:r>
    </w:p>
    <w:p w:rsidR="00D41C09" w:rsidRDefault="00025E05">
      <w:pPr>
        <w:ind w:left="200"/>
      </w:pPr>
      <w:r>
        <w:lastRenderedPageBreak/>
        <w:t>Доля принадлежащих эмитенту обыкновенных акций такого акционерного общества:</w:t>
      </w:r>
      <w:r>
        <w:rPr>
          <w:rStyle w:val="Subst"/>
        </w:rPr>
        <w:t xml:space="preserve"> 100%</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10. Полное фирменное наименование: Акционерное общество «</w:t>
      </w:r>
      <w:proofErr w:type="spellStart"/>
      <w:r>
        <w:rPr>
          <w:rStyle w:val="Subst"/>
        </w:rPr>
        <w:t>Демиховский</w:t>
      </w:r>
      <w:proofErr w:type="spellEnd"/>
      <w:r>
        <w:rPr>
          <w:rStyle w:val="Subst"/>
        </w:rPr>
        <w:t xml:space="preserve"> машиностроительный завод»</w:t>
      </w:r>
    </w:p>
    <w:p w:rsidR="00D41C09" w:rsidRDefault="00025E05">
      <w:pPr>
        <w:ind w:left="200"/>
      </w:pPr>
      <w:r>
        <w:t>Сокращенное фирменное наименование:</w:t>
      </w:r>
      <w:r>
        <w:rPr>
          <w:rStyle w:val="Subst"/>
        </w:rPr>
        <w:t xml:space="preserve"> АО «ДМЗ»</w:t>
      </w:r>
    </w:p>
    <w:p w:rsidR="00D41C09" w:rsidRDefault="00025E05">
      <w:pPr>
        <w:pStyle w:val="SubHeading"/>
        <w:ind w:left="200"/>
      </w:pPr>
      <w:r>
        <w:t>Место нахождения</w:t>
      </w:r>
    </w:p>
    <w:p w:rsidR="00D41C09" w:rsidRDefault="00025E05">
      <w:pPr>
        <w:ind w:left="400"/>
      </w:pPr>
      <w:r>
        <w:rPr>
          <w:rStyle w:val="Subst"/>
        </w:rPr>
        <w:t xml:space="preserve">142632 Россия, Московская область, г. Орехово-Зуево, д. </w:t>
      </w:r>
      <w:proofErr w:type="spellStart"/>
      <w:r>
        <w:rPr>
          <w:rStyle w:val="Subst"/>
        </w:rPr>
        <w:t>Демихово</w:t>
      </w:r>
      <w:proofErr w:type="spellEnd"/>
    </w:p>
    <w:p w:rsidR="00D41C09" w:rsidRDefault="00025E05">
      <w:pPr>
        <w:ind w:left="200"/>
      </w:pPr>
      <w:r>
        <w:t>ИНН:</w:t>
      </w:r>
      <w:r>
        <w:rPr>
          <w:rStyle w:val="Subst"/>
        </w:rPr>
        <w:t xml:space="preserve"> 5073050010</w:t>
      </w:r>
    </w:p>
    <w:p w:rsidR="00D41C09" w:rsidRDefault="00025E05">
      <w:pPr>
        <w:ind w:left="200"/>
      </w:pPr>
      <w:r>
        <w:t>ОГРН:</w:t>
      </w:r>
      <w:r>
        <w:rPr>
          <w:rStyle w:val="Subst"/>
        </w:rPr>
        <w:t xml:space="preserve"> 1025007458376</w:t>
      </w:r>
    </w:p>
    <w:p w:rsidR="00D41C09" w:rsidRDefault="00025E05">
      <w:pPr>
        <w:ind w:left="200"/>
      </w:pPr>
      <w:r>
        <w:t>Доля эмитента в уставном капитале коммерческой организации:</w:t>
      </w:r>
      <w:r>
        <w:rPr>
          <w:rStyle w:val="Subst"/>
        </w:rPr>
        <w:t xml:space="preserve"> 99.74%</w:t>
      </w:r>
    </w:p>
    <w:p w:rsidR="00D41C09" w:rsidRDefault="00025E05">
      <w:pPr>
        <w:ind w:left="200"/>
      </w:pPr>
      <w:r>
        <w:t>Доля принадлежащих эмитенту обыкновенных акций такого акционерного общества:</w:t>
      </w:r>
      <w:r>
        <w:rPr>
          <w:rStyle w:val="Subst"/>
        </w:rPr>
        <w:t xml:space="preserve"> 99.74%</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 xml:space="preserve">11. Полное фирменное наименование: TMH </w:t>
      </w:r>
      <w:proofErr w:type="spellStart"/>
      <w:r>
        <w:rPr>
          <w:rStyle w:val="Subst"/>
        </w:rPr>
        <w:t>International</w:t>
      </w:r>
      <w:proofErr w:type="spellEnd"/>
      <w:r>
        <w:rPr>
          <w:rStyle w:val="Subst"/>
        </w:rPr>
        <w:t xml:space="preserve"> AG (ТМХ Интернэшнл АГ)</w:t>
      </w:r>
    </w:p>
    <w:p w:rsidR="00D41C09" w:rsidRDefault="00025E05">
      <w:pPr>
        <w:ind w:left="200"/>
      </w:pPr>
      <w:r>
        <w:t>Сокращенное фирменное наименование:</w:t>
      </w:r>
      <w:r>
        <w:rPr>
          <w:rStyle w:val="Subst"/>
        </w:rPr>
        <w:t xml:space="preserve"> Нет</w:t>
      </w:r>
    </w:p>
    <w:p w:rsidR="00D41C09" w:rsidRDefault="00025E05">
      <w:pPr>
        <w:pStyle w:val="SubHeading"/>
        <w:ind w:left="200"/>
      </w:pPr>
      <w:r>
        <w:t>Место нахождения</w:t>
      </w:r>
    </w:p>
    <w:p w:rsidR="00D41C09" w:rsidRDefault="00025E05">
      <w:pPr>
        <w:ind w:left="400"/>
      </w:pPr>
      <w:r>
        <w:rPr>
          <w:rStyle w:val="Subst"/>
        </w:rPr>
        <w:t xml:space="preserve">6300 Швейцария, Цуг, </w:t>
      </w:r>
      <w:proofErr w:type="spellStart"/>
      <w:r>
        <w:rPr>
          <w:rStyle w:val="Subst"/>
        </w:rPr>
        <w:t>Ригиштрассе</w:t>
      </w:r>
      <w:proofErr w:type="spellEnd"/>
      <w:r>
        <w:rPr>
          <w:rStyle w:val="Subst"/>
        </w:rPr>
        <w:t>, дом 42</w:t>
      </w:r>
    </w:p>
    <w:p w:rsidR="00D41C09" w:rsidRDefault="00025E05">
      <w:pPr>
        <w:ind w:left="200"/>
      </w:pPr>
      <w:r>
        <w:t>Доля эмитента в уставном капитале коммерческой организации:</w:t>
      </w:r>
      <w:r>
        <w:rPr>
          <w:rStyle w:val="Subst"/>
        </w:rPr>
        <w:t xml:space="preserve"> 100%</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12. Полное фирменное наименование: Акционерное общество «</w:t>
      </w:r>
      <w:proofErr w:type="spellStart"/>
      <w:r>
        <w:rPr>
          <w:rStyle w:val="Subst"/>
        </w:rPr>
        <w:t>Пензадизельмаш</w:t>
      </w:r>
      <w:proofErr w:type="spellEnd"/>
      <w:r>
        <w:rPr>
          <w:rStyle w:val="Subst"/>
        </w:rPr>
        <w:t>»</w:t>
      </w:r>
    </w:p>
    <w:p w:rsidR="00D41C09" w:rsidRDefault="00025E05">
      <w:pPr>
        <w:ind w:left="200"/>
      </w:pPr>
      <w:r>
        <w:t>Сокращенное фирменное наименование:</w:t>
      </w:r>
      <w:r>
        <w:rPr>
          <w:rStyle w:val="Subst"/>
        </w:rPr>
        <w:t xml:space="preserve"> АО «</w:t>
      </w:r>
      <w:proofErr w:type="spellStart"/>
      <w:r>
        <w:rPr>
          <w:rStyle w:val="Subst"/>
        </w:rPr>
        <w:t>Пензадизельмаш</w:t>
      </w:r>
      <w:proofErr w:type="spellEnd"/>
      <w:r>
        <w:rPr>
          <w:rStyle w:val="Subst"/>
        </w:rPr>
        <w:t>»</w:t>
      </w:r>
    </w:p>
    <w:p w:rsidR="00D41C09" w:rsidRDefault="00025E05">
      <w:pPr>
        <w:pStyle w:val="SubHeading"/>
        <w:ind w:left="200"/>
      </w:pPr>
      <w:r>
        <w:t>Место нахождения</w:t>
      </w:r>
    </w:p>
    <w:p w:rsidR="00D41C09" w:rsidRDefault="00025E05">
      <w:pPr>
        <w:ind w:left="400"/>
      </w:pPr>
      <w:r>
        <w:rPr>
          <w:rStyle w:val="Subst"/>
        </w:rPr>
        <w:t>440034 Россия, г. Пенза, ул. Калинина, дом 12</w:t>
      </w:r>
    </w:p>
    <w:p w:rsidR="00D41C09" w:rsidRDefault="00025E05">
      <w:pPr>
        <w:ind w:left="200"/>
      </w:pPr>
      <w:r>
        <w:t>ИНН:</w:t>
      </w:r>
      <w:r>
        <w:rPr>
          <w:rStyle w:val="Subst"/>
        </w:rPr>
        <w:t xml:space="preserve"> 5837005282</w:t>
      </w:r>
    </w:p>
    <w:p w:rsidR="00D41C09" w:rsidRDefault="00025E05">
      <w:pPr>
        <w:ind w:left="200"/>
      </w:pPr>
      <w:r>
        <w:t>ОГРН:</w:t>
      </w:r>
      <w:r>
        <w:rPr>
          <w:rStyle w:val="Subst"/>
        </w:rPr>
        <w:t xml:space="preserve"> 1045803507970</w:t>
      </w:r>
    </w:p>
    <w:p w:rsidR="00D41C09" w:rsidRDefault="00025E05">
      <w:pPr>
        <w:ind w:left="200"/>
      </w:pPr>
      <w:r>
        <w:t>Доля эмитента в уставном капитале коммерческой организации:</w:t>
      </w:r>
      <w:r>
        <w:rPr>
          <w:rStyle w:val="Subst"/>
        </w:rPr>
        <w:t xml:space="preserve"> 100%</w:t>
      </w:r>
    </w:p>
    <w:p w:rsidR="00D41C09" w:rsidRDefault="00025E05">
      <w:pPr>
        <w:ind w:left="200"/>
      </w:pPr>
      <w:r>
        <w:t>Доля принадлежащих эмитенту обыкновенных акций такого акционерного общества:</w:t>
      </w:r>
      <w:r>
        <w:rPr>
          <w:rStyle w:val="Subst"/>
        </w:rPr>
        <w:t xml:space="preserve"> 100%</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13. Полное фирменное наименование: Открытое акционерное общество «Всероссийский научно-исследовательский и проектно-конструкторский институт электровозостроения»</w:t>
      </w:r>
    </w:p>
    <w:p w:rsidR="00D41C09" w:rsidRDefault="00025E05">
      <w:pPr>
        <w:ind w:left="200"/>
      </w:pPr>
      <w:r>
        <w:t>Сокращенное фирменное наименование:</w:t>
      </w:r>
      <w:r>
        <w:rPr>
          <w:rStyle w:val="Subst"/>
        </w:rPr>
        <w:t xml:space="preserve"> ОАО «</w:t>
      </w:r>
      <w:proofErr w:type="spellStart"/>
      <w:r>
        <w:rPr>
          <w:rStyle w:val="Subst"/>
        </w:rPr>
        <w:t>ВЭлНИИ</w:t>
      </w:r>
      <w:proofErr w:type="spellEnd"/>
      <w:r>
        <w:rPr>
          <w:rStyle w:val="Subst"/>
        </w:rPr>
        <w:t>»</w:t>
      </w:r>
    </w:p>
    <w:p w:rsidR="00D41C09" w:rsidRDefault="00025E05">
      <w:pPr>
        <w:pStyle w:val="SubHeading"/>
        <w:ind w:left="200"/>
      </w:pPr>
      <w:r>
        <w:t>Место нахождения</w:t>
      </w:r>
    </w:p>
    <w:p w:rsidR="00D41C09" w:rsidRDefault="00025E05">
      <w:pPr>
        <w:ind w:left="400"/>
      </w:pPr>
      <w:r>
        <w:rPr>
          <w:rStyle w:val="Subst"/>
        </w:rPr>
        <w:t>440034 Россия, Ростовская область, г. Новочеркасск, ул. Машиностроителей, дом 3</w:t>
      </w:r>
    </w:p>
    <w:p w:rsidR="00D41C09" w:rsidRDefault="00025E05">
      <w:pPr>
        <w:ind w:left="200"/>
      </w:pPr>
      <w:r>
        <w:t>ИНН:</w:t>
      </w:r>
      <w:r>
        <w:rPr>
          <w:rStyle w:val="Subst"/>
        </w:rPr>
        <w:t xml:space="preserve"> 6150010263</w:t>
      </w:r>
    </w:p>
    <w:p w:rsidR="00D41C09" w:rsidRDefault="00025E05">
      <w:pPr>
        <w:ind w:left="200"/>
      </w:pPr>
      <w:r>
        <w:t>ОГРН:</w:t>
      </w:r>
      <w:r>
        <w:rPr>
          <w:rStyle w:val="Subst"/>
        </w:rPr>
        <w:t xml:space="preserve"> 1026102217613</w:t>
      </w:r>
    </w:p>
    <w:p w:rsidR="00D41C09" w:rsidRDefault="00025E05">
      <w:pPr>
        <w:ind w:left="200"/>
      </w:pPr>
      <w:r>
        <w:t>Доля эмитента в уставном капитале коммерческой организации:</w:t>
      </w:r>
      <w:r>
        <w:rPr>
          <w:rStyle w:val="Subst"/>
        </w:rPr>
        <w:t xml:space="preserve"> 64.39%</w:t>
      </w:r>
    </w:p>
    <w:p w:rsidR="00D41C09" w:rsidRDefault="00025E05">
      <w:pPr>
        <w:ind w:left="200"/>
      </w:pPr>
      <w:r>
        <w:t>Доля принадлежащих эмитенту обыкновенных акций такого акционерного общества:</w:t>
      </w:r>
      <w:r>
        <w:rPr>
          <w:rStyle w:val="Subst"/>
        </w:rPr>
        <w:t xml:space="preserve"> 64.39%</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lastRenderedPageBreak/>
        <w:t>14. Полное фирменное наименование: Общество с ограниченной ответственностью «Интегрированная вагоностроительная компания»</w:t>
      </w:r>
    </w:p>
    <w:p w:rsidR="00D41C09" w:rsidRDefault="00025E05">
      <w:pPr>
        <w:ind w:left="200"/>
      </w:pPr>
      <w:r>
        <w:t>Сокращенное фирменное наименование:</w:t>
      </w:r>
      <w:r>
        <w:rPr>
          <w:rStyle w:val="Subst"/>
        </w:rPr>
        <w:t xml:space="preserve"> ООО "ИВСК"</w:t>
      </w:r>
    </w:p>
    <w:p w:rsidR="00D41C09" w:rsidRDefault="00025E05">
      <w:pPr>
        <w:pStyle w:val="SubHeading"/>
        <w:ind w:left="200"/>
      </w:pPr>
      <w:r>
        <w:t>Место нахождения</w:t>
      </w:r>
    </w:p>
    <w:p w:rsidR="00D41C09" w:rsidRDefault="00025E05">
      <w:pPr>
        <w:ind w:left="400"/>
      </w:pPr>
      <w:r>
        <w:rPr>
          <w:rStyle w:val="Subst"/>
        </w:rPr>
        <w:t xml:space="preserve">119034 Россия, г. Москва, Ефремова дом </w:t>
      </w:r>
      <w:proofErr w:type="gramStart"/>
      <w:r>
        <w:rPr>
          <w:rStyle w:val="Subst"/>
        </w:rPr>
        <w:t xml:space="preserve">10,  </w:t>
      </w:r>
      <w:proofErr w:type="spellStart"/>
      <w:r>
        <w:rPr>
          <w:rStyle w:val="Subst"/>
        </w:rPr>
        <w:t>эт</w:t>
      </w:r>
      <w:proofErr w:type="spellEnd"/>
      <w:proofErr w:type="gramEnd"/>
      <w:r>
        <w:rPr>
          <w:rStyle w:val="Subst"/>
        </w:rPr>
        <w:t>. 7 ком. 6</w:t>
      </w:r>
    </w:p>
    <w:p w:rsidR="00D41C09" w:rsidRDefault="00025E05">
      <w:pPr>
        <w:ind w:left="200"/>
      </w:pPr>
      <w:r>
        <w:t>ИНН:</w:t>
      </w:r>
      <w:r>
        <w:rPr>
          <w:rStyle w:val="Subst"/>
        </w:rPr>
        <w:t xml:space="preserve"> 7704744369</w:t>
      </w:r>
    </w:p>
    <w:p w:rsidR="00D41C09" w:rsidRDefault="00025E05">
      <w:pPr>
        <w:ind w:left="200"/>
      </w:pPr>
      <w:r>
        <w:t>ОГРН:</w:t>
      </w:r>
      <w:r>
        <w:rPr>
          <w:rStyle w:val="Subst"/>
        </w:rPr>
        <w:t xml:space="preserve"> 1107746029555</w:t>
      </w:r>
    </w:p>
    <w:p w:rsidR="00D41C09" w:rsidRDefault="00025E05">
      <w:pPr>
        <w:ind w:left="200"/>
      </w:pPr>
      <w:r>
        <w:t>Доля эмитента в уставном капитале коммерческой организации:</w:t>
      </w:r>
      <w:r>
        <w:rPr>
          <w:rStyle w:val="Subst"/>
        </w:rPr>
        <w:t xml:space="preserve"> 59.96%</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15. Полное фирменное наименование: TMH-ALSTOM B.V. (ТМХ-</w:t>
      </w:r>
      <w:proofErr w:type="spellStart"/>
      <w:r>
        <w:rPr>
          <w:rStyle w:val="Subst"/>
        </w:rPr>
        <w:t>Альстом</w:t>
      </w:r>
      <w:proofErr w:type="spellEnd"/>
      <w:r>
        <w:rPr>
          <w:rStyle w:val="Subst"/>
        </w:rPr>
        <w:t xml:space="preserve"> Б.В.)</w:t>
      </w:r>
    </w:p>
    <w:p w:rsidR="00D41C09" w:rsidRDefault="00025E05">
      <w:pPr>
        <w:ind w:left="200"/>
      </w:pPr>
      <w:r>
        <w:t>Сокращенное фирменное наименование:</w:t>
      </w:r>
      <w:r>
        <w:rPr>
          <w:rStyle w:val="Subst"/>
        </w:rPr>
        <w:t xml:space="preserve"> Нет</w:t>
      </w:r>
    </w:p>
    <w:p w:rsidR="00D41C09" w:rsidRDefault="00025E05">
      <w:pPr>
        <w:pStyle w:val="SubHeading"/>
        <w:ind w:left="200"/>
      </w:pPr>
      <w:r>
        <w:t>Место нахождения</w:t>
      </w:r>
    </w:p>
    <w:p w:rsidR="00D41C09" w:rsidRDefault="00025E05">
      <w:pPr>
        <w:ind w:left="400"/>
      </w:pPr>
      <w:r>
        <w:rPr>
          <w:rStyle w:val="Subst"/>
        </w:rPr>
        <w:t xml:space="preserve"> Нидерланды, Амстердам</w:t>
      </w:r>
    </w:p>
    <w:p w:rsidR="00D41C09" w:rsidRDefault="00025E05">
      <w:pPr>
        <w:ind w:left="200"/>
      </w:pPr>
      <w:r>
        <w:t>Доля эмитента в уставном капитале коммерческой организации:</w:t>
      </w:r>
      <w:r>
        <w:rPr>
          <w:rStyle w:val="Subst"/>
        </w:rPr>
        <w:t xml:space="preserve"> 50%</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 xml:space="preserve">16. Полное фирменное наименование: TMH </w:t>
      </w:r>
      <w:proofErr w:type="spellStart"/>
      <w:r>
        <w:rPr>
          <w:rStyle w:val="Subst"/>
        </w:rPr>
        <w:t>Diesel</w:t>
      </w:r>
      <w:proofErr w:type="spellEnd"/>
      <w:r>
        <w:rPr>
          <w:rStyle w:val="Subst"/>
        </w:rPr>
        <w:t xml:space="preserve"> </w:t>
      </w:r>
      <w:proofErr w:type="spellStart"/>
      <w:r>
        <w:rPr>
          <w:rStyle w:val="Subst"/>
        </w:rPr>
        <w:t>Engine</w:t>
      </w:r>
      <w:proofErr w:type="spellEnd"/>
      <w:r>
        <w:rPr>
          <w:rStyle w:val="Subst"/>
        </w:rPr>
        <w:t xml:space="preserve"> B.V. (ТМХ Дизель </w:t>
      </w:r>
      <w:proofErr w:type="spellStart"/>
      <w:r>
        <w:rPr>
          <w:rStyle w:val="Subst"/>
        </w:rPr>
        <w:t>Энджин</w:t>
      </w:r>
      <w:proofErr w:type="spellEnd"/>
      <w:r>
        <w:rPr>
          <w:rStyle w:val="Subst"/>
        </w:rPr>
        <w:t xml:space="preserve"> Б.В.)</w:t>
      </w:r>
    </w:p>
    <w:p w:rsidR="00D41C09" w:rsidRDefault="00025E05">
      <w:pPr>
        <w:ind w:left="200"/>
      </w:pPr>
      <w:r>
        <w:t>Сокращенное фирменное наименование:</w:t>
      </w:r>
      <w:r>
        <w:rPr>
          <w:rStyle w:val="Subst"/>
        </w:rPr>
        <w:t xml:space="preserve"> Нет</w:t>
      </w:r>
    </w:p>
    <w:p w:rsidR="00D41C09" w:rsidRDefault="00025E05">
      <w:pPr>
        <w:pStyle w:val="SubHeading"/>
        <w:ind w:left="200"/>
      </w:pPr>
      <w:r>
        <w:t>Место нахождения</w:t>
      </w:r>
    </w:p>
    <w:p w:rsidR="00D41C09" w:rsidRDefault="00025E05">
      <w:pPr>
        <w:ind w:left="400"/>
      </w:pPr>
      <w:r>
        <w:rPr>
          <w:rStyle w:val="Subst"/>
        </w:rPr>
        <w:t xml:space="preserve"> Нидерланды, Амстердам</w:t>
      </w:r>
    </w:p>
    <w:p w:rsidR="00D41C09" w:rsidRDefault="00025E05">
      <w:pPr>
        <w:ind w:left="200"/>
      </w:pPr>
      <w:r>
        <w:t>Доля эмитента в уставном капитале коммерческой организации:</w:t>
      </w:r>
      <w:r>
        <w:rPr>
          <w:rStyle w:val="Subst"/>
        </w:rPr>
        <w:t xml:space="preserve"> 100%</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17. Полное фирменное наименование: RAILCOMP B.V. (</w:t>
      </w:r>
      <w:proofErr w:type="spellStart"/>
      <w:r>
        <w:rPr>
          <w:rStyle w:val="Subst"/>
        </w:rPr>
        <w:t>Рейлкомп</w:t>
      </w:r>
      <w:proofErr w:type="spellEnd"/>
      <w:r>
        <w:rPr>
          <w:rStyle w:val="Subst"/>
        </w:rPr>
        <w:t xml:space="preserve"> Б.В.)</w:t>
      </w:r>
    </w:p>
    <w:p w:rsidR="00D41C09" w:rsidRDefault="00025E05">
      <w:pPr>
        <w:ind w:left="200"/>
      </w:pPr>
      <w:r>
        <w:t>Сокращенное фирменное наименование:</w:t>
      </w:r>
      <w:r>
        <w:rPr>
          <w:rStyle w:val="Subst"/>
        </w:rPr>
        <w:t xml:space="preserve"> Нет</w:t>
      </w:r>
    </w:p>
    <w:p w:rsidR="00D41C09" w:rsidRDefault="00025E05">
      <w:pPr>
        <w:pStyle w:val="SubHeading"/>
        <w:ind w:left="200"/>
      </w:pPr>
      <w:r>
        <w:t>Место нахождения</w:t>
      </w:r>
    </w:p>
    <w:p w:rsidR="00D41C09" w:rsidRDefault="00025E05">
      <w:pPr>
        <w:ind w:left="400"/>
      </w:pPr>
      <w:r>
        <w:rPr>
          <w:rStyle w:val="Subst"/>
        </w:rPr>
        <w:t xml:space="preserve"> Нидерланды, Амстердам</w:t>
      </w:r>
    </w:p>
    <w:p w:rsidR="00D41C09" w:rsidRDefault="00025E05">
      <w:pPr>
        <w:ind w:left="200"/>
      </w:pPr>
      <w:r>
        <w:t>Доля эмитента в уставном капитале коммерческой организации:</w:t>
      </w:r>
      <w:r>
        <w:rPr>
          <w:rStyle w:val="Subst"/>
        </w:rPr>
        <w:t xml:space="preserve"> 50%</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18. Полное фирменное наименование: Общество с ограниченной ответственностью «</w:t>
      </w:r>
      <w:proofErr w:type="spellStart"/>
      <w:r>
        <w:rPr>
          <w:rStyle w:val="Subst"/>
        </w:rPr>
        <w:t>Локотех</w:t>
      </w:r>
      <w:proofErr w:type="spellEnd"/>
      <w:r>
        <w:rPr>
          <w:rStyle w:val="Subst"/>
        </w:rPr>
        <w:t xml:space="preserve"> - Сервис»</w:t>
      </w:r>
    </w:p>
    <w:p w:rsidR="00D41C09" w:rsidRDefault="00025E05">
      <w:pPr>
        <w:ind w:left="200"/>
      </w:pPr>
      <w:r>
        <w:t>Сокращенное фирменное наименование:</w:t>
      </w:r>
      <w:r>
        <w:rPr>
          <w:rStyle w:val="Subst"/>
        </w:rPr>
        <w:t xml:space="preserve"> ООО "</w:t>
      </w:r>
      <w:proofErr w:type="spellStart"/>
      <w:r>
        <w:rPr>
          <w:rStyle w:val="Subst"/>
        </w:rPr>
        <w:t>Локотех</w:t>
      </w:r>
      <w:proofErr w:type="spellEnd"/>
      <w:r>
        <w:rPr>
          <w:rStyle w:val="Subst"/>
        </w:rPr>
        <w:t xml:space="preserve"> - Сервис"</w:t>
      </w:r>
    </w:p>
    <w:p w:rsidR="00D41C09" w:rsidRDefault="00025E05">
      <w:pPr>
        <w:pStyle w:val="SubHeading"/>
        <w:ind w:left="200"/>
      </w:pPr>
      <w:r>
        <w:t>Место нахождения</w:t>
      </w:r>
    </w:p>
    <w:p w:rsidR="00D41C09" w:rsidRDefault="00025E05">
      <w:pPr>
        <w:ind w:left="400"/>
      </w:pPr>
      <w:r>
        <w:rPr>
          <w:rStyle w:val="Subst"/>
        </w:rPr>
        <w:t>109004 Россия, г. Москва, ул. Земляной вал, дом 59, корп.2, оф. 514</w:t>
      </w:r>
    </w:p>
    <w:p w:rsidR="00D41C09" w:rsidRDefault="00025E05">
      <w:pPr>
        <w:ind w:left="200"/>
      </w:pPr>
      <w:r>
        <w:t>ИНН:</w:t>
      </w:r>
      <w:r>
        <w:rPr>
          <w:rStyle w:val="Subst"/>
        </w:rPr>
        <w:t xml:space="preserve"> 7704758153</w:t>
      </w:r>
    </w:p>
    <w:p w:rsidR="00D41C09" w:rsidRDefault="00025E05">
      <w:pPr>
        <w:ind w:left="200"/>
      </w:pPr>
      <w:r>
        <w:t>ОГРН:</w:t>
      </w:r>
      <w:r>
        <w:rPr>
          <w:rStyle w:val="Subst"/>
        </w:rPr>
        <w:t xml:space="preserve"> 1107746515887</w:t>
      </w:r>
    </w:p>
    <w:p w:rsidR="00D41C09" w:rsidRDefault="00025E05">
      <w:pPr>
        <w:ind w:left="200"/>
      </w:pPr>
      <w:r>
        <w:t>Доля эмитента в уставном капитале коммерческой организации:</w:t>
      </w:r>
      <w:r>
        <w:rPr>
          <w:rStyle w:val="Subst"/>
        </w:rPr>
        <w:t xml:space="preserve"> 12.5%</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 xml:space="preserve">19. Полное фирменное наименование: Общество с ограниченной ответственностью </w:t>
      </w:r>
      <w:r>
        <w:rPr>
          <w:rStyle w:val="Subst"/>
        </w:rPr>
        <w:lastRenderedPageBreak/>
        <w:t>«ТРАНСМАШ ИСТ ТРЕЙН ТРЕЙДИНГ»</w:t>
      </w:r>
    </w:p>
    <w:p w:rsidR="00D41C09" w:rsidRDefault="00025E05">
      <w:pPr>
        <w:ind w:left="200"/>
      </w:pPr>
      <w:r>
        <w:t>Сокращенное фирменное наименование:</w:t>
      </w:r>
      <w:r>
        <w:rPr>
          <w:rStyle w:val="Subst"/>
        </w:rPr>
        <w:t xml:space="preserve"> Нет</w:t>
      </w:r>
    </w:p>
    <w:p w:rsidR="00D41C09" w:rsidRDefault="00025E05">
      <w:pPr>
        <w:pStyle w:val="SubHeading"/>
        <w:ind w:left="200"/>
      </w:pPr>
      <w:r>
        <w:t>Место нахождения</w:t>
      </w:r>
    </w:p>
    <w:p w:rsidR="00D41C09" w:rsidRDefault="00025E05">
      <w:pPr>
        <w:ind w:left="400"/>
      </w:pPr>
      <w:r>
        <w:rPr>
          <w:rStyle w:val="Subst"/>
        </w:rPr>
        <w:t xml:space="preserve"> Объединенные Арабские Эмираты, ОАЭ, Абу-Даби, Западный регион, Старая промышленная зона, земельный участок №101 оф. 14</w:t>
      </w:r>
    </w:p>
    <w:p w:rsidR="00D41C09" w:rsidRDefault="00025E05">
      <w:pPr>
        <w:ind w:left="200"/>
      </w:pPr>
      <w:r>
        <w:t>Доля эмитента в уставном капитале коммерческой организации:</w:t>
      </w:r>
      <w:r>
        <w:rPr>
          <w:rStyle w:val="Subst"/>
        </w:rPr>
        <w:t xml:space="preserve"> 100%</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20. Полное фирменное наименование: Общество с ограниченной ответственностью «Производственная компания «</w:t>
      </w:r>
      <w:proofErr w:type="spellStart"/>
      <w:r>
        <w:rPr>
          <w:rStyle w:val="Subst"/>
        </w:rPr>
        <w:t>Новочеркасский</w:t>
      </w:r>
      <w:proofErr w:type="spellEnd"/>
      <w:r>
        <w:rPr>
          <w:rStyle w:val="Subst"/>
        </w:rPr>
        <w:t xml:space="preserve"> электровозостроительный завод»</w:t>
      </w:r>
    </w:p>
    <w:p w:rsidR="00D41C09" w:rsidRDefault="00025E05">
      <w:pPr>
        <w:ind w:left="200"/>
      </w:pPr>
      <w:r>
        <w:t>Сокращенное фирменное наименование:</w:t>
      </w:r>
      <w:r>
        <w:rPr>
          <w:rStyle w:val="Subst"/>
        </w:rPr>
        <w:t xml:space="preserve"> ООО «ПК «НЭВЗ»</w:t>
      </w:r>
    </w:p>
    <w:p w:rsidR="00D41C09" w:rsidRDefault="00025E05">
      <w:pPr>
        <w:pStyle w:val="SubHeading"/>
        <w:ind w:left="200"/>
      </w:pPr>
      <w:r>
        <w:t>Место нахождения</w:t>
      </w:r>
    </w:p>
    <w:p w:rsidR="00D41C09" w:rsidRDefault="00025E05">
      <w:pPr>
        <w:ind w:left="400"/>
      </w:pPr>
      <w:r>
        <w:rPr>
          <w:rStyle w:val="Subst"/>
        </w:rPr>
        <w:t>346413 Российская Федерация, Ростовская область, г. Новочеркасск, Машиностроителей, дом 7, корп. а</w:t>
      </w:r>
    </w:p>
    <w:p w:rsidR="00D41C09" w:rsidRDefault="00025E05">
      <w:pPr>
        <w:ind w:left="200"/>
      </w:pPr>
      <w:r>
        <w:t>ИНН:</w:t>
      </w:r>
      <w:r>
        <w:rPr>
          <w:rStyle w:val="Subst"/>
        </w:rPr>
        <w:t xml:space="preserve"> 6150040250</w:t>
      </w:r>
    </w:p>
    <w:p w:rsidR="00D41C09" w:rsidRDefault="00025E05">
      <w:pPr>
        <w:ind w:left="200"/>
      </w:pPr>
      <w:r>
        <w:t>ОГРН:</w:t>
      </w:r>
      <w:r>
        <w:rPr>
          <w:rStyle w:val="Subst"/>
        </w:rPr>
        <w:t xml:space="preserve"> 1036150013393</w:t>
      </w:r>
    </w:p>
    <w:p w:rsidR="00D41C09" w:rsidRDefault="00025E05">
      <w:pPr>
        <w:ind w:left="200"/>
      </w:pPr>
      <w:r>
        <w:t>Доля эмитента в уставном капитале коммерческой организации:</w:t>
      </w:r>
      <w:r>
        <w:rPr>
          <w:rStyle w:val="Subst"/>
        </w:rPr>
        <w:t xml:space="preserve"> 99.99%</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 xml:space="preserve">21. Полное фирменное наименование: Общество с ограниченной ответственностью «ТМХ </w:t>
      </w:r>
      <w:proofErr w:type="spellStart"/>
      <w:r>
        <w:rPr>
          <w:rStyle w:val="Subst"/>
        </w:rPr>
        <w:t>Трэкшн</w:t>
      </w:r>
      <w:proofErr w:type="spellEnd"/>
      <w:r>
        <w:rPr>
          <w:rStyle w:val="Subst"/>
        </w:rPr>
        <w:t xml:space="preserve"> Системс»</w:t>
      </w:r>
    </w:p>
    <w:p w:rsidR="00D41C09" w:rsidRDefault="00025E05">
      <w:pPr>
        <w:ind w:left="200"/>
      </w:pPr>
      <w:r>
        <w:t>Сокращенное фирменное наименование:</w:t>
      </w:r>
      <w:r>
        <w:rPr>
          <w:rStyle w:val="Subst"/>
        </w:rPr>
        <w:t xml:space="preserve"> ООО «ТМХ ТС»</w:t>
      </w:r>
    </w:p>
    <w:p w:rsidR="00D41C09" w:rsidRDefault="00025E05">
      <w:pPr>
        <w:pStyle w:val="SubHeading"/>
        <w:ind w:left="200"/>
      </w:pPr>
      <w:r>
        <w:t>Место нахождения</w:t>
      </w:r>
    </w:p>
    <w:p w:rsidR="00D41C09" w:rsidRDefault="00025E05">
      <w:pPr>
        <w:ind w:left="400"/>
      </w:pPr>
      <w:r>
        <w:rPr>
          <w:rStyle w:val="Subst"/>
        </w:rPr>
        <w:t xml:space="preserve">141009 Российская Федерация, Московская обл., г. Мытищи, </w:t>
      </w:r>
      <w:proofErr w:type="spellStart"/>
      <w:r>
        <w:rPr>
          <w:rStyle w:val="Subst"/>
        </w:rPr>
        <w:t>Колонцова</w:t>
      </w:r>
      <w:proofErr w:type="spellEnd"/>
      <w:r>
        <w:rPr>
          <w:rStyle w:val="Subst"/>
        </w:rPr>
        <w:t>, дом 4, стр. 381</w:t>
      </w:r>
    </w:p>
    <w:p w:rsidR="00D41C09" w:rsidRDefault="00025E05">
      <w:pPr>
        <w:ind w:left="200"/>
      </w:pPr>
      <w:r>
        <w:t>ИНН:</w:t>
      </w:r>
      <w:r>
        <w:rPr>
          <w:rStyle w:val="Subst"/>
        </w:rPr>
        <w:t xml:space="preserve"> 5029231433</w:t>
      </w:r>
    </w:p>
    <w:p w:rsidR="00D41C09" w:rsidRDefault="00025E05">
      <w:pPr>
        <w:ind w:left="200"/>
      </w:pPr>
      <w:r>
        <w:t>ОГРН:</w:t>
      </w:r>
      <w:r>
        <w:rPr>
          <w:rStyle w:val="Subst"/>
        </w:rPr>
        <w:t xml:space="preserve"> 1185029012057</w:t>
      </w:r>
    </w:p>
    <w:p w:rsidR="00D41C09" w:rsidRDefault="00025E05">
      <w:pPr>
        <w:ind w:left="200"/>
      </w:pPr>
      <w:r>
        <w:t>Доля эмитента в уставном капитале коммерческой организации:</w:t>
      </w:r>
      <w:r>
        <w:rPr>
          <w:rStyle w:val="Subst"/>
        </w:rPr>
        <w:t xml:space="preserve"> 51%</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22. Полное фирменное наименование: Общество с ограниченной ответственностью «ТМХ Финансы»</w:t>
      </w:r>
    </w:p>
    <w:p w:rsidR="00D41C09" w:rsidRDefault="00025E05">
      <w:pPr>
        <w:ind w:left="200"/>
      </w:pPr>
      <w:r>
        <w:t>Сокращенное фирменное наименование:</w:t>
      </w:r>
      <w:r>
        <w:rPr>
          <w:rStyle w:val="Subst"/>
        </w:rPr>
        <w:t xml:space="preserve"> ООО «ТМХ Финансы»</w:t>
      </w:r>
    </w:p>
    <w:p w:rsidR="00D41C09" w:rsidRDefault="00025E05">
      <w:pPr>
        <w:pStyle w:val="SubHeading"/>
        <w:ind w:left="200"/>
      </w:pPr>
      <w:r>
        <w:t>Место нахождения</w:t>
      </w:r>
    </w:p>
    <w:p w:rsidR="00D41C09" w:rsidRDefault="00025E05">
      <w:pPr>
        <w:ind w:left="400"/>
      </w:pPr>
      <w:r>
        <w:rPr>
          <w:rStyle w:val="Subst"/>
        </w:rPr>
        <w:t xml:space="preserve">119048 Российская Федерация, г. Москва, Ефремова, дом 10, </w:t>
      </w:r>
      <w:proofErr w:type="spellStart"/>
      <w:r>
        <w:rPr>
          <w:rStyle w:val="Subst"/>
        </w:rPr>
        <w:t>эт</w:t>
      </w:r>
      <w:proofErr w:type="spellEnd"/>
      <w:r>
        <w:rPr>
          <w:rStyle w:val="Subst"/>
        </w:rPr>
        <w:t xml:space="preserve"> 2, оф. 6</w:t>
      </w:r>
    </w:p>
    <w:p w:rsidR="00D41C09" w:rsidRDefault="00025E05">
      <w:pPr>
        <w:ind w:left="200"/>
      </w:pPr>
      <w:r>
        <w:t>ИНН:</w:t>
      </w:r>
      <w:r>
        <w:rPr>
          <w:rStyle w:val="Subst"/>
        </w:rPr>
        <w:t xml:space="preserve"> 9704002434</w:t>
      </w:r>
    </w:p>
    <w:p w:rsidR="00D41C09" w:rsidRDefault="00025E05">
      <w:pPr>
        <w:ind w:left="200"/>
      </w:pPr>
      <w:r>
        <w:t>ОГРН:</w:t>
      </w:r>
      <w:r>
        <w:rPr>
          <w:rStyle w:val="Subst"/>
        </w:rPr>
        <w:t xml:space="preserve"> 1197746588930</w:t>
      </w:r>
    </w:p>
    <w:p w:rsidR="00D41C09" w:rsidRDefault="00025E05">
      <w:pPr>
        <w:ind w:left="200"/>
      </w:pPr>
      <w:r>
        <w:t>Доля эмитента в уставном капитале коммерческой организации:</w:t>
      </w:r>
      <w:r>
        <w:rPr>
          <w:rStyle w:val="Subst"/>
        </w:rPr>
        <w:t xml:space="preserve"> 46%</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23. Полное фирменное наименование: Общество с ограниченной ответственностью «ТМХ Инвестиции»</w:t>
      </w:r>
    </w:p>
    <w:p w:rsidR="00D41C09" w:rsidRDefault="00025E05">
      <w:pPr>
        <w:ind w:left="200"/>
      </w:pPr>
      <w:r>
        <w:t>Сокращенное фирменное наименование:</w:t>
      </w:r>
      <w:r>
        <w:rPr>
          <w:rStyle w:val="Subst"/>
        </w:rPr>
        <w:t xml:space="preserve"> ООО «ТМХ Инвестиции»</w:t>
      </w:r>
    </w:p>
    <w:p w:rsidR="00D41C09" w:rsidRDefault="00025E05">
      <w:pPr>
        <w:pStyle w:val="SubHeading"/>
        <w:ind w:left="200"/>
      </w:pPr>
      <w:r>
        <w:t>Место нахождения</w:t>
      </w:r>
    </w:p>
    <w:p w:rsidR="00D41C09" w:rsidRDefault="00025E05">
      <w:pPr>
        <w:ind w:left="400"/>
      </w:pPr>
      <w:r>
        <w:rPr>
          <w:rStyle w:val="Subst"/>
        </w:rPr>
        <w:lastRenderedPageBreak/>
        <w:t xml:space="preserve">119048 Российская Федерация, г. Москва, Ефремова, дом 10, </w:t>
      </w:r>
      <w:proofErr w:type="spellStart"/>
      <w:r>
        <w:rPr>
          <w:rStyle w:val="Subst"/>
        </w:rPr>
        <w:t>эт</w:t>
      </w:r>
      <w:proofErr w:type="spellEnd"/>
      <w:r>
        <w:rPr>
          <w:rStyle w:val="Subst"/>
        </w:rPr>
        <w:t xml:space="preserve"> 8, оф. 7</w:t>
      </w:r>
    </w:p>
    <w:p w:rsidR="00D41C09" w:rsidRDefault="00025E05">
      <w:pPr>
        <w:ind w:left="200"/>
      </w:pPr>
      <w:r>
        <w:t>ИНН:</w:t>
      </w:r>
      <w:r>
        <w:rPr>
          <w:rStyle w:val="Subst"/>
        </w:rPr>
        <w:t xml:space="preserve"> 9704010570</w:t>
      </w:r>
    </w:p>
    <w:p w:rsidR="00D41C09" w:rsidRDefault="00025E05">
      <w:pPr>
        <w:ind w:left="200"/>
      </w:pPr>
      <w:r>
        <w:t>ОГРН:</w:t>
      </w:r>
      <w:r>
        <w:rPr>
          <w:rStyle w:val="Subst"/>
        </w:rPr>
        <w:t xml:space="preserve"> 1207700026852</w:t>
      </w:r>
    </w:p>
    <w:p w:rsidR="00D41C09" w:rsidRDefault="00025E05">
      <w:pPr>
        <w:ind w:left="200"/>
      </w:pPr>
      <w:r>
        <w:t>Доля эмитента в уставном капитале коммерческой организации:</w:t>
      </w:r>
      <w:r>
        <w:rPr>
          <w:rStyle w:val="Subst"/>
        </w:rPr>
        <w:t xml:space="preserve"> 46%</w:t>
      </w:r>
    </w:p>
    <w:p w:rsidR="00D41C09" w:rsidRDefault="00025E05">
      <w:pPr>
        <w:ind w:left="200"/>
      </w:pPr>
      <w:r>
        <w:t>Доля участия лица в уставном капитале эмитента:</w:t>
      </w:r>
      <w:r>
        <w:rPr>
          <w:rStyle w:val="Subst"/>
        </w:rPr>
        <w:t xml:space="preserve"> 0%</w:t>
      </w:r>
    </w:p>
    <w:p w:rsidR="00D41C09" w:rsidRDefault="00025E05">
      <w:pPr>
        <w:ind w:left="200"/>
      </w:pPr>
      <w:r>
        <w:t>Доля принадлежащих лицу обыкновенных акций эмитента:</w:t>
      </w:r>
      <w:r>
        <w:rPr>
          <w:rStyle w:val="Subst"/>
        </w:rPr>
        <w:t xml:space="preserve"> 0%</w:t>
      </w:r>
    </w:p>
    <w:p w:rsidR="00D41C09" w:rsidRDefault="00D41C09">
      <w:pPr>
        <w:ind w:left="200"/>
      </w:pPr>
    </w:p>
    <w:p w:rsidR="00D41C09" w:rsidRDefault="00025E05">
      <w:pPr>
        <w:ind w:left="200"/>
      </w:pPr>
      <w:r>
        <w:rPr>
          <w:rStyle w:val="Subst"/>
        </w:rPr>
        <w:t xml:space="preserve">24. Полное фирменное наименование: EK </w:t>
      </w:r>
      <w:proofErr w:type="spellStart"/>
      <w:r>
        <w:rPr>
          <w:rStyle w:val="Subst"/>
        </w:rPr>
        <w:t>Eisenbahnkomponenten</w:t>
      </w:r>
      <w:proofErr w:type="spellEnd"/>
      <w:r>
        <w:rPr>
          <w:rStyle w:val="Subst"/>
        </w:rPr>
        <w:t xml:space="preserve"> AG (ЕК </w:t>
      </w:r>
      <w:proofErr w:type="spellStart"/>
      <w:r>
        <w:rPr>
          <w:rStyle w:val="Subst"/>
        </w:rPr>
        <w:t>Айзенбанкомпонентен</w:t>
      </w:r>
      <w:proofErr w:type="spellEnd"/>
      <w:r>
        <w:rPr>
          <w:rStyle w:val="Subst"/>
        </w:rPr>
        <w:t xml:space="preserve"> АГ.)</w:t>
      </w:r>
    </w:p>
    <w:p w:rsidR="00D41C09" w:rsidRDefault="00025E05">
      <w:pPr>
        <w:ind w:left="200"/>
      </w:pPr>
      <w:r>
        <w:t>Сокращенное фирменное наименование:</w:t>
      </w:r>
      <w:r>
        <w:rPr>
          <w:rStyle w:val="Subst"/>
        </w:rPr>
        <w:t xml:space="preserve"> Нет</w:t>
      </w:r>
    </w:p>
    <w:p w:rsidR="00D41C09" w:rsidRDefault="00025E05">
      <w:pPr>
        <w:pStyle w:val="SubHeading"/>
        <w:ind w:left="200"/>
      </w:pPr>
      <w:r>
        <w:t>Место нахождения</w:t>
      </w:r>
    </w:p>
    <w:p w:rsidR="00D41C09" w:rsidRDefault="00025E05">
      <w:pPr>
        <w:ind w:left="400"/>
      </w:pPr>
      <w:r>
        <w:rPr>
          <w:rStyle w:val="Subst"/>
        </w:rPr>
        <w:t xml:space="preserve">6300 Швейцария, Цуг, </w:t>
      </w:r>
      <w:proofErr w:type="spellStart"/>
      <w:r>
        <w:rPr>
          <w:rStyle w:val="Subst"/>
        </w:rPr>
        <w:t>Баарерштрассе</w:t>
      </w:r>
      <w:proofErr w:type="spellEnd"/>
      <w:r>
        <w:rPr>
          <w:rStyle w:val="Subst"/>
        </w:rPr>
        <w:t>, дом 2</w:t>
      </w:r>
    </w:p>
    <w:p w:rsidR="00D41C09" w:rsidRDefault="00025E05">
      <w:pPr>
        <w:ind w:left="200"/>
      </w:pPr>
      <w:r>
        <w:t>Доля эмитента в уставном капитале коммерческой организации:</w:t>
      </w:r>
      <w:r>
        <w:rPr>
          <w:rStyle w:val="Subst"/>
        </w:rPr>
        <w:t xml:space="preserve"> 100%</w:t>
      </w:r>
    </w:p>
    <w:p w:rsidR="00D41C09" w:rsidRDefault="00025E05">
      <w:pPr>
        <w:ind w:left="200"/>
      </w:pPr>
      <w:r>
        <w:t>Доля участия лица в уставном капитале эмитента:</w:t>
      </w:r>
      <w:r>
        <w:rPr>
          <w:rStyle w:val="Subst"/>
        </w:rPr>
        <w:t xml:space="preserve"> %</w:t>
      </w:r>
    </w:p>
    <w:p w:rsidR="00D41C09" w:rsidRDefault="00025E05">
      <w:pPr>
        <w:ind w:left="200"/>
      </w:pPr>
      <w:r>
        <w:t>Доля принадлежащих лицу обыкновенных акций эмитента:</w:t>
      </w:r>
      <w:r>
        <w:rPr>
          <w:rStyle w:val="Subst"/>
        </w:rPr>
        <w:t xml:space="preserve"> %</w:t>
      </w:r>
    </w:p>
    <w:p w:rsidR="00D41C09" w:rsidRDefault="00D41C09">
      <w:pPr>
        <w:ind w:left="200"/>
      </w:pPr>
    </w:p>
    <w:p w:rsidR="00D41C09" w:rsidRDefault="00025E05">
      <w:pPr>
        <w:pStyle w:val="2"/>
      </w:pPr>
      <w:bookmarkStart w:id="82" w:name="_Toc55988216"/>
      <w:r>
        <w:t>8.1.5. Сведения о существенных сделках, совершенных эмитентом</w:t>
      </w:r>
      <w:bookmarkEnd w:id="82"/>
    </w:p>
    <w:p w:rsidR="00D41C09" w:rsidRDefault="00025E05">
      <w:pPr>
        <w:ind w:left="200"/>
      </w:pPr>
      <w:r>
        <w:rPr>
          <w:rStyle w:val="Subst"/>
        </w:rPr>
        <w:t>Сделки, отвечающие критериям, указанным в пункте 8.1.5. Приложения 3 к Положению Банка России от 30 декабря 2014 года № 454-П "О раскрытии информации эмитентами эмиссионных ценных бумаг", в отчетном периоде Эмитентом не совершались</w:t>
      </w:r>
    </w:p>
    <w:p w:rsidR="00D41C09" w:rsidRDefault="00025E05">
      <w:pPr>
        <w:pStyle w:val="2"/>
      </w:pPr>
      <w:bookmarkStart w:id="83" w:name="_Toc55988217"/>
      <w:r>
        <w:t>8.1.6. Сведения о кредитных рейтингах эмитента</w:t>
      </w:r>
      <w:bookmarkEnd w:id="83"/>
    </w:p>
    <w:p w:rsidR="00D41C09" w:rsidRDefault="00025E05">
      <w:pPr>
        <w:ind w:left="200"/>
      </w:pPr>
      <w:r>
        <w:t xml:space="preserve">В случае присвоения эмитенту и (или) ценным бумагам эмитента кредитного рейтинга (рейтингов) по каждому </w:t>
      </w:r>
      <w:proofErr w:type="gramStart"/>
      <w:r>
        <w:t>из известных эмитенту</w:t>
      </w:r>
      <w:proofErr w:type="gramEnd"/>
      <w:r>
        <w:t xml:space="preserve">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D41C09" w:rsidRDefault="00025E05">
      <w:pPr>
        <w:ind w:left="200"/>
      </w:pPr>
      <w:r>
        <w:t>Объект присвоения рейтинга:</w:t>
      </w:r>
      <w:r>
        <w:rPr>
          <w:rStyle w:val="Subst"/>
        </w:rPr>
        <w:t xml:space="preserve"> эмитент</w:t>
      </w:r>
    </w:p>
    <w:p w:rsidR="00D41C09" w:rsidRDefault="00025E05">
      <w:pPr>
        <w:pStyle w:val="SubHeading"/>
        <w:ind w:left="200"/>
      </w:pPr>
      <w:r>
        <w:t>Организация, присвоившая кредитный рейтинг</w:t>
      </w:r>
    </w:p>
    <w:p w:rsidR="00D41C09" w:rsidRDefault="00025E05">
      <w:pPr>
        <w:ind w:left="400"/>
      </w:pPr>
      <w:r>
        <w:t>Полное фирменное наименование:</w:t>
      </w:r>
      <w:r>
        <w:rPr>
          <w:rStyle w:val="Subst"/>
        </w:rPr>
        <w:t xml:space="preserve"> Акционерное общество "Рейтинговое Агентство "Эксперт РА"</w:t>
      </w:r>
    </w:p>
    <w:p w:rsidR="00D41C09" w:rsidRDefault="00025E05">
      <w:pPr>
        <w:ind w:left="400"/>
      </w:pPr>
      <w:r>
        <w:t>Сокращенное фирменное наименование:</w:t>
      </w:r>
      <w:r>
        <w:rPr>
          <w:rStyle w:val="Subst"/>
        </w:rPr>
        <w:t xml:space="preserve"> АО "Эксперт РА"</w:t>
      </w:r>
    </w:p>
    <w:p w:rsidR="00D41C09" w:rsidRDefault="00025E05">
      <w:pPr>
        <w:ind w:left="400"/>
      </w:pPr>
      <w:r>
        <w:t>Место нахождения:</w:t>
      </w:r>
      <w:r>
        <w:rPr>
          <w:rStyle w:val="Subst"/>
        </w:rPr>
        <w:t xml:space="preserve"> 123001, РФ, г. Москва, Благовещенский пер., дом 12, стр. 2</w:t>
      </w:r>
    </w:p>
    <w:p w:rsidR="00D41C09" w:rsidRDefault="00025E05">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http://raexpert.ru/ratings/credits/method/</w:t>
      </w:r>
    </w:p>
    <w:p w:rsidR="00D41C09" w:rsidRDefault="00025E05">
      <w:pPr>
        <w:ind w:left="200"/>
      </w:pPr>
      <w:r>
        <w:t>Значение кредитного рейтинга на дату окончания отчетного квартала:</w:t>
      </w:r>
      <w:r>
        <w:rPr>
          <w:rStyle w:val="Subst"/>
        </w:rPr>
        <w:t xml:space="preserve"> </w:t>
      </w:r>
      <w:proofErr w:type="spellStart"/>
      <w:r>
        <w:rPr>
          <w:rStyle w:val="Subst"/>
        </w:rPr>
        <w:t>ruАА</w:t>
      </w:r>
      <w:proofErr w:type="spellEnd"/>
      <w:r>
        <w:rPr>
          <w:rStyle w:val="Subst"/>
        </w:rPr>
        <w:t>, прогноз «стабильный»</w:t>
      </w:r>
    </w:p>
    <w:p w:rsidR="00D41C09" w:rsidRDefault="00025E05">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D41C09">
        <w:tc>
          <w:tcPr>
            <w:tcW w:w="1572" w:type="dxa"/>
            <w:tcBorders>
              <w:top w:val="double" w:sz="6" w:space="0" w:color="auto"/>
              <w:left w:val="double" w:sz="6" w:space="0" w:color="auto"/>
              <w:bottom w:val="single" w:sz="6" w:space="0" w:color="auto"/>
              <w:right w:val="single" w:sz="6" w:space="0" w:color="auto"/>
            </w:tcBorders>
          </w:tcPr>
          <w:p w:rsidR="00D41C09" w:rsidRDefault="00025E05">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D41C09" w:rsidRDefault="00025E05">
            <w:pPr>
              <w:jc w:val="center"/>
            </w:pPr>
            <w:r>
              <w:t>Значения кредитного рейтинга</w:t>
            </w:r>
          </w:p>
        </w:tc>
      </w:tr>
      <w:tr w:rsidR="00D41C09">
        <w:tc>
          <w:tcPr>
            <w:tcW w:w="1572" w:type="dxa"/>
            <w:tcBorders>
              <w:top w:val="single" w:sz="6" w:space="0" w:color="auto"/>
              <w:left w:val="double" w:sz="6" w:space="0" w:color="auto"/>
              <w:bottom w:val="single" w:sz="6" w:space="0" w:color="auto"/>
              <w:right w:val="single" w:sz="6" w:space="0" w:color="auto"/>
            </w:tcBorders>
          </w:tcPr>
          <w:p w:rsidR="00D41C09" w:rsidRDefault="00025E05">
            <w:r>
              <w:t>07.03.2018</w:t>
            </w:r>
          </w:p>
        </w:tc>
        <w:tc>
          <w:tcPr>
            <w:tcW w:w="7680" w:type="dxa"/>
            <w:tcBorders>
              <w:top w:val="single" w:sz="6" w:space="0" w:color="auto"/>
              <w:left w:val="single" w:sz="6" w:space="0" w:color="auto"/>
              <w:bottom w:val="single" w:sz="6" w:space="0" w:color="auto"/>
              <w:right w:val="double" w:sz="6" w:space="0" w:color="auto"/>
            </w:tcBorders>
          </w:tcPr>
          <w:p w:rsidR="00D41C09" w:rsidRDefault="00025E05">
            <w:proofErr w:type="spellStart"/>
            <w:r>
              <w:t>ruАА</w:t>
            </w:r>
            <w:proofErr w:type="spellEnd"/>
            <w:r>
              <w:t xml:space="preserve"> -, прогноз «стабильный»</w:t>
            </w:r>
          </w:p>
        </w:tc>
      </w:tr>
      <w:tr w:rsidR="00D41C09">
        <w:tc>
          <w:tcPr>
            <w:tcW w:w="1572" w:type="dxa"/>
            <w:tcBorders>
              <w:top w:val="single" w:sz="6" w:space="0" w:color="auto"/>
              <w:left w:val="double" w:sz="6" w:space="0" w:color="auto"/>
              <w:bottom w:val="single" w:sz="6" w:space="0" w:color="auto"/>
              <w:right w:val="single" w:sz="6" w:space="0" w:color="auto"/>
            </w:tcBorders>
          </w:tcPr>
          <w:p w:rsidR="00D41C09" w:rsidRDefault="00025E05">
            <w:r>
              <w:t>06.03.2019</w:t>
            </w:r>
          </w:p>
        </w:tc>
        <w:tc>
          <w:tcPr>
            <w:tcW w:w="7680" w:type="dxa"/>
            <w:tcBorders>
              <w:top w:val="single" w:sz="6" w:space="0" w:color="auto"/>
              <w:left w:val="single" w:sz="6" w:space="0" w:color="auto"/>
              <w:bottom w:val="single" w:sz="6" w:space="0" w:color="auto"/>
              <w:right w:val="double" w:sz="6" w:space="0" w:color="auto"/>
            </w:tcBorders>
          </w:tcPr>
          <w:p w:rsidR="00D41C09" w:rsidRDefault="00025E05">
            <w:proofErr w:type="spellStart"/>
            <w:r>
              <w:t>ruАА</w:t>
            </w:r>
            <w:proofErr w:type="spellEnd"/>
            <w:r>
              <w:t xml:space="preserve"> -, прогноз «позитивный»</w:t>
            </w:r>
          </w:p>
        </w:tc>
      </w:tr>
      <w:tr w:rsidR="00D41C09">
        <w:tc>
          <w:tcPr>
            <w:tcW w:w="1572" w:type="dxa"/>
            <w:tcBorders>
              <w:top w:val="single" w:sz="6" w:space="0" w:color="auto"/>
              <w:left w:val="double" w:sz="6" w:space="0" w:color="auto"/>
              <w:bottom w:val="double" w:sz="6" w:space="0" w:color="auto"/>
              <w:right w:val="single" w:sz="6" w:space="0" w:color="auto"/>
            </w:tcBorders>
          </w:tcPr>
          <w:p w:rsidR="00D41C09" w:rsidRDefault="00025E05">
            <w:r>
              <w:t>05.03.2020</w:t>
            </w:r>
          </w:p>
        </w:tc>
        <w:tc>
          <w:tcPr>
            <w:tcW w:w="7680" w:type="dxa"/>
            <w:tcBorders>
              <w:top w:val="single" w:sz="6" w:space="0" w:color="auto"/>
              <w:left w:val="single" w:sz="6" w:space="0" w:color="auto"/>
              <w:bottom w:val="double" w:sz="6" w:space="0" w:color="auto"/>
              <w:right w:val="double" w:sz="6" w:space="0" w:color="auto"/>
            </w:tcBorders>
          </w:tcPr>
          <w:p w:rsidR="00D41C09" w:rsidRDefault="00025E05">
            <w:proofErr w:type="spellStart"/>
            <w:r>
              <w:t>ruАА</w:t>
            </w:r>
            <w:proofErr w:type="spellEnd"/>
            <w:r>
              <w:t>, прогноз «стабильный»</w:t>
            </w:r>
          </w:p>
        </w:tc>
      </w:tr>
    </w:tbl>
    <w:p w:rsidR="00D41C09" w:rsidRDefault="00D41C09"/>
    <w:p w:rsidR="00D41C09" w:rsidRDefault="00D41C09">
      <w:pPr>
        <w:ind w:left="200"/>
      </w:pPr>
    </w:p>
    <w:p w:rsidR="00D41C09" w:rsidRDefault="00D41C09">
      <w:pPr>
        <w:ind w:left="200"/>
      </w:pPr>
    </w:p>
    <w:p w:rsidR="00D41C09" w:rsidRDefault="00025E05">
      <w:pPr>
        <w:ind w:left="200"/>
      </w:pPr>
      <w:r>
        <w:t>Объект присвоения рейтинга:</w:t>
      </w:r>
      <w:r>
        <w:rPr>
          <w:rStyle w:val="Subst"/>
        </w:rPr>
        <w:t xml:space="preserve"> эмитент</w:t>
      </w:r>
    </w:p>
    <w:p w:rsidR="00D41C09" w:rsidRDefault="00025E05">
      <w:pPr>
        <w:pStyle w:val="SubHeading"/>
        <w:ind w:left="200"/>
      </w:pPr>
      <w:r>
        <w:lastRenderedPageBreak/>
        <w:t>Организация, присвоившая кредитный рейтинг</w:t>
      </w:r>
    </w:p>
    <w:p w:rsidR="00D41C09" w:rsidRDefault="00025E05">
      <w:pPr>
        <w:ind w:left="400"/>
      </w:pPr>
      <w:r>
        <w:t>Полное фирменное наименование:</w:t>
      </w:r>
      <w:r>
        <w:rPr>
          <w:rStyle w:val="Subst"/>
        </w:rPr>
        <w:t xml:space="preserve"> </w:t>
      </w:r>
      <w:proofErr w:type="spellStart"/>
      <w:r>
        <w:rPr>
          <w:rStyle w:val="Subst"/>
        </w:rPr>
        <w:t>Fitch</w:t>
      </w:r>
      <w:proofErr w:type="spellEnd"/>
      <w:r>
        <w:rPr>
          <w:rStyle w:val="Subst"/>
        </w:rPr>
        <w:t xml:space="preserve"> </w:t>
      </w:r>
      <w:proofErr w:type="spellStart"/>
      <w:r>
        <w:rPr>
          <w:rStyle w:val="Subst"/>
        </w:rPr>
        <w:t>Ratings</w:t>
      </w:r>
      <w:proofErr w:type="spellEnd"/>
      <w:r>
        <w:rPr>
          <w:rStyle w:val="Subst"/>
        </w:rPr>
        <w:t xml:space="preserve"> CIS </w:t>
      </w:r>
      <w:proofErr w:type="spellStart"/>
      <w:r>
        <w:rPr>
          <w:rStyle w:val="Subst"/>
        </w:rPr>
        <w:t>Ltd</w:t>
      </w:r>
      <w:proofErr w:type="spellEnd"/>
      <w:r>
        <w:rPr>
          <w:rStyle w:val="Subst"/>
        </w:rPr>
        <w:t xml:space="preserve"> (</w:t>
      </w:r>
      <w:proofErr w:type="spellStart"/>
      <w:r>
        <w:rPr>
          <w:rStyle w:val="Subst"/>
        </w:rPr>
        <w:t>Фитч</w:t>
      </w:r>
      <w:proofErr w:type="spellEnd"/>
      <w:r>
        <w:rPr>
          <w:rStyle w:val="Subst"/>
        </w:rPr>
        <w:t xml:space="preserve"> </w:t>
      </w:r>
      <w:proofErr w:type="spellStart"/>
      <w:r>
        <w:rPr>
          <w:rStyle w:val="Subst"/>
        </w:rPr>
        <w:t>Рейтингз</w:t>
      </w:r>
      <w:proofErr w:type="spellEnd"/>
      <w:r>
        <w:rPr>
          <w:rStyle w:val="Subst"/>
        </w:rPr>
        <w:t xml:space="preserve"> СНГ Лтд)</w:t>
      </w:r>
    </w:p>
    <w:p w:rsidR="00D41C09" w:rsidRDefault="00025E05">
      <w:pPr>
        <w:ind w:left="400"/>
      </w:pPr>
      <w:r>
        <w:t>Сокращенное фирменное наименование:</w:t>
      </w:r>
      <w:r>
        <w:rPr>
          <w:rStyle w:val="Subst"/>
        </w:rPr>
        <w:t xml:space="preserve"> Отсутствует</w:t>
      </w:r>
    </w:p>
    <w:p w:rsidR="00D41C09" w:rsidRDefault="00025E05">
      <w:pPr>
        <w:ind w:left="400"/>
      </w:pPr>
      <w:r>
        <w:t>Место нахождения:</w:t>
      </w:r>
      <w:r>
        <w:rPr>
          <w:rStyle w:val="Subst"/>
        </w:rPr>
        <w:t xml:space="preserve"> 30 </w:t>
      </w:r>
      <w:proofErr w:type="spellStart"/>
      <w:r>
        <w:rPr>
          <w:rStyle w:val="Subst"/>
        </w:rPr>
        <w:t>North</w:t>
      </w:r>
      <w:proofErr w:type="spellEnd"/>
      <w:r>
        <w:rPr>
          <w:rStyle w:val="Subst"/>
        </w:rPr>
        <w:t xml:space="preserve"> </w:t>
      </w:r>
      <w:proofErr w:type="spellStart"/>
      <w:r>
        <w:rPr>
          <w:rStyle w:val="Subst"/>
        </w:rPr>
        <w:t>Colonnade</w:t>
      </w:r>
      <w:proofErr w:type="spellEnd"/>
      <w:r>
        <w:rPr>
          <w:rStyle w:val="Subst"/>
        </w:rPr>
        <w:t xml:space="preserve">, </w:t>
      </w:r>
      <w:proofErr w:type="spellStart"/>
      <w:r>
        <w:rPr>
          <w:rStyle w:val="Subst"/>
        </w:rPr>
        <w:t>London</w:t>
      </w:r>
      <w:proofErr w:type="spellEnd"/>
      <w:r>
        <w:rPr>
          <w:rStyle w:val="Subst"/>
        </w:rPr>
        <w:t xml:space="preserve"> E14 5GN, </w:t>
      </w:r>
      <w:proofErr w:type="spellStart"/>
      <w:r>
        <w:rPr>
          <w:rStyle w:val="Subst"/>
        </w:rPr>
        <w:t>Great</w:t>
      </w:r>
      <w:proofErr w:type="spellEnd"/>
      <w:r>
        <w:rPr>
          <w:rStyle w:val="Subst"/>
        </w:rPr>
        <w:t xml:space="preserve"> </w:t>
      </w:r>
      <w:proofErr w:type="spellStart"/>
      <w:r>
        <w:rPr>
          <w:rStyle w:val="Subst"/>
        </w:rPr>
        <w:t>Britain</w:t>
      </w:r>
      <w:proofErr w:type="spellEnd"/>
      <w:r>
        <w:rPr>
          <w:rStyle w:val="Subst"/>
        </w:rPr>
        <w:t xml:space="preserve"> (30 </w:t>
      </w:r>
      <w:proofErr w:type="spellStart"/>
      <w:r>
        <w:rPr>
          <w:rStyle w:val="Subst"/>
        </w:rPr>
        <w:t>Норт</w:t>
      </w:r>
      <w:proofErr w:type="spellEnd"/>
      <w:r>
        <w:rPr>
          <w:rStyle w:val="Subst"/>
        </w:rPr>
        <w:t xml:space="preserve"> </w:t>
      </w:r>
      <w:proofErr w:type="spellStart"/>
      <w:r>
        <w:rPr>
          <w:rStyle w:val="Subst"/>
        </w:rPr>
        <w:t>Колоннейд</w:t>
      </w:r>
      <w:proofErr w:type="spellEnd"/>
      <w:r>
        <w:rPr>
          <w:rStyle w:val="Subst"/>
        </w:rPr>
        <w:t>, Лондон E14 5GN, Великобритания);</w:t>
      </w:r>
    </w:p>
    <w:p w:rsidR="00D41C09" w:rsidRDefault="00025E05">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www.fitchratings.com</w:t>
      </w:r>
    </w:p>
    <w:p w:rsidR="00D41C09" w:rsidRDefault="00025E05">
      <w:pPr>
        <w:ind w:left="200"/>
      </w:pPr>
      <w:r>
        <w:t>Значение кредитного рейтинга на дату окончания отчетного квартала:</w:t>
      </w:r>
      <w:r>
        <w:rPr>
          <w:rStyle w:val="Subst"/>
        </w:rPr>
        <w:t xml:space="preserve"> «ВВ», прогноз «стабильный»</w:t>
      </w:r>
    </w:p>
    <w:p w:rsidR="00D41C09" w:rsidRDefault="00025E05">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D41C09">
        <w:tc>
          <w:tcPr>
            <w:tcW w:w="1572" w:type="dxa"/>
            <w:tcBorders>
              <w:top w:val="double" w:sz="6" w:space="0" w:color="auto"/>
              <w:left w:val="double" w:sz="6" w:space="0" w:color="auto"/>
              <w:bottom w:val="single" w:sz="6" w:space="0" w:color="auto"/>
              <w:right w:val="single" w:sz="6" w:space="0" w:color="auto"/>
            </w:tcBorders>
          </w:tcPr>
          <w:p w:rsidR="00D41C09" w:rsidRDefault="00025E05">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D41C09" w:rsidRDefault="00025E05">
            <w:pPr>
              <w:jc w:val="center"/>
            </w:pPr>
            <w:r>
              <w:t>Значения кредитного рейтинга</w:t>
            </w:r>
          </w:p>
        </w:tc>
      </w:tr>
      <w:tr w:rsidR="00D41C09">
        <w:tc>
          <w:tcPr>
            <w:tcW w:w="1572" w:type="dxa"/>
            <w:tcBorders>
              <w:top w:val="single" w:sz="6" w:space="0" w:color="auto"/>
              <w:left w:val="double" w:sz="6" w:space="0" w:color="auto"/>
              <w:bottom w:val="single" w:sz="6" w:space="0" w:color="auto"/>
              <w:right w:val="single" w:sz="6" w:space="0" w:color="auto"/>
            </w:tcBorders>
          </w:tcPr>
          <w:p w:rsidR="00D41C09" w:rsidRDefault="00025E05">
            <w:r>
              <w:t>25.01.2018</w:t>
            </w:r>
          </w:p>
        </w:tc>
        <w:tc>
          <w:tcPr>
            <w:tcW w:w="7680" w:type="dxa"/>
            <w:tcBorders>
              <w:top w:val="single" w:sz="6" w:space="0" w:color="auto"/>
              <w:left w:val="single" w:sz="6" w:space="0" w:color="auto"/>
              <w:bottom w:val="single" w:sz="6" w:space="0" w:color="auto"/>
              <w:right w:val="double" w:sz="6" w:space="0" w:color="auto"/>
            </w:tcBorders>
          </w:tcPr>
          <w:p w:rsidR="00D41C09" w:rsidRDefault="00025E05">
            <w:r>
              <w:t>«ВВ-», прогноз «позитивный»</w:t>
            </w:r>
          </w:p>
        </w:tc>
      </w:tr>
      <w:tr w:rsidR="00D41C09">
        <w:tc>
          <w:tcPr>
            <w:tcW w:w="1572" w:type="dxa"/>
            <w:tcBorders>
              <w:top w:val="single" w:sz="6" w:space="0" w:color="auto"/>
              <w:left w:val="double" w:sz="6" w:space="0" w:color="auto"/>
              <w:bottom w:val="single" w:sz="6" w:space="0" w:color="auto"/>
              <w:right w:val="single" w:sz="6" w:space="0" w:color="auto"/>
            </w:tcBorders>
          </w:tcPr>
          <w:p w:rsidR="00D41C09" w:rsidRDefault="00025E05">
            <w:r>
              <w:t>08.07.2019</w:t>
            </w:r>
          </w:p>
        </w:tc>
        <w:tc>
          <w:tcPr>
            <w:tcW w:w="7680" w:type="dxa"/>
            <w:tcBorders>
              <w:top w:val="single" w:sz="6" w:space="0" w:color="auto"/>
              <w:left w:val="single" w:sz="6" w:space="0" w:color="auto"/>
              <w:bottom w:val="single" w:sz="6" w:space="0" w:color="auto"/>
              <w:right w:val="double" w:sz="6" w:space="0" w:color="auto"/>
            </w:tcBorders>
          </w:tcPr>
          <w:p w:rsidR="00D41C09" w:rsidRDefault="00025E05">
            <w:r>
              <w:t>«ВВ», прогноз «стабильный»</w:t>
            </w:r>
          </w:p>
        </w:tc>
      </w:tr>
      <w:tr w:rsidR="00D41C09">
        <w:tc>
          <w:tcPr>
            <w:tcW w:w="1572" w:type="dxa"/>
            <w:tcBorders>
              <w:top w:val="single" w:sz="6" w:space="0" w:color="auto"/>
              <w:left w:val="double" w:sz="6" w:space="0" w:color="auto"/>
              <w:bottom w:val="double" w:sz="6" w:space="0" w:color="auto"/>
              <w:right w:val="single" w:sz="6" w:space="0" w:color="auto"/>
            </w:tcBorders>
          </w:tcPr>
          <w:p w:rsidR="00D41C09" w:rsidRDefault="00025E05">
            <w:r>
              <w:t>06.07.2020</w:t>
            </w:r>
          </w:p>
        </w:tc>
        <w:tc>
          <w:tcPr>
            <w:tcW w:w="7680" w:type="dxa"/>
            <w:tcBorders>
              <w:top w:val="single" w:sz="6" w:space="0" w:color="auto"/>
              <w:left w:val="single" w:sz="6" w:space="0" w:color="auto"/>
              <w:bottom w:val="double" w:sz="6" w:space="0" w:color="auto"/>
              <w:right w:val="double" w:sz="6" w:space="0" w:color="auto"/>
            </w:tcBorders>
          </w:tcPr>
          <w:p w:rsidR="00D41C09" w:rsidRDefault="00025E05">
            <w:r>
              <w:t>«ВВ», прогноз «стабильный»</w:t>
            </w:r>
          </w:p>
        </w:tc>
      </w:tr>
    </w:tbl>
    <w:p w:rsidR="00D41C09" w:rsidRDefault="00D41C09"/>
    <w:p w:rsidR="00D41C09" w:rsidRDefault="00D41C09">
      <w:pPr>
        <w:ind w:left="200"/>
      </w:pPr>
    </w:p>
    <w:p w:rsidR="00D41C09" w:rsidRDefault="00D41C09">
      <w:pPr>
        <w:ind w:left="200"/>
      </w:pPr>
    </w:p>
    <w:p w:rsidR="00D41C09" w:rsidRDefault="00025E05">
      <w:pPr>
        <w:pStyle w:val="2"/>
      </w:pPr>
      <w:bookmarkStart w:id="84" w:name="_Toc55988218"/>
      <w:r>
        <w:t>8.2. Сведения о каждой категории (типе) акций эмитента</w:t>
      </w:r>
      <w:bookmarkEnd w:id="84"/>
    </w:p>
    <w:p w:rsidR="00D41C09" w:rsidRDefault="00025E05">
      <w:pPr>
        <w:ind w:left="200"/>
      </w:pPr>
      <w:r>
        <w:rPr>
          <w:rStyle w:val="Subst"/>
        </w:rPr>
        <w:t>Изменения в составе информации настоящего пункта в отчетном квартале не происходили</w:t>
      </w:r>
    </w:p>
    <w:p w:rsidR="00D41C09" w:rsidRDefault="00025E05">
      <w:pPr>
        <w:pStyle w:val="2"/>
      </w:pPr>
      <w:bookmarkStart w:id="85" w:name="_Toc55988219"/>
      <w:r>
        <w:t>8.3. Сведения о предыдущих выпусках эмиссионных ценных бумаг эмитента, за исключением акций эмитента</w:t>
      </w:r>
      <w:bookmarkEnd w:id="85"/>
    </w:p>
    <w:p w:rsidR="00D41C09" w:rsidRDefault="00025E05">
      <w:pPr>
        <w:pStyle w:val="2"/>
      </w:pPr>
      <w:bookmarkStart w:id="86" w:name="_Toc55988220"/>
      <w:r>
        <w:t>8.3.1. Сведения о выпусках, все ценные бумаги которых погашены</w:t>
      </w:r>
      <w:bookmarkEnd w:id="86"/>
    </w:p>
    <w:p w:rsidR="00D41C09" w:rsidRDefault="00025E05">
      <w:pPr>
        <w:ind w:left="200"/>
      </w:pPr>
      <w:r>
        <w:rPr>
          <w:rStyle w:val="Subst"/>
        </w:rPr>
        <w:t>Изменения в составе информации настоящего пункта в отчетном квартале не происходили</w:t>
      </w:r>
    </w:p>
    <w:p w:rsidR="00D41C09" w:rsidRDefault="00025E05">
      <w:pPr>
        <w:pStyle w:val="2"/>
      </w:pPr>
      <w:bookmarkStart w:id="87" w:name="_Toc55988221"/>
      <w:r>
        <w:t>8.3.2. Сведения о выпусках, ценные бумаги которых не являются погашенными</w:t>
      </w:r>
      <w:bookmarkEnd w:id="87"/>
    </w:p>
    <w:p w:rsidR="00D41C09" w:rsidRDefault="00025E05">
      <w:pPr>
        <w:ind w:left="200"/>
      </w:pPr>
      <w:r>
        <w:rPr>
          <w:rStyle w:val="Subst"/>
        </w:rPr>
        <w:t>Изменения в составе информации настоящего пункта в отчетном квартале не происходили</w:t>
      </w:r>
    </w:p>
    <w:p w:rsidR="00D41C09" w:rsidRDefault="00025E05">
      <w:pPr>
        <w:pStyle w:val="2"/>
      </w:pPr>
      <w:bookmarkStart w:id="88" w:name="_Toc55988222"/>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D41C09" w:rsidRDefault="00025E05">
      <w:pPr>
        <w:ind w:left="200"/>
      </w:pPr>
      <w:r>
        <w:rPr>
          <w:rStyle w:val="Subst"/>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D41C09" w:rsidRDefault="00025E05">
      <w:pPr>
        <w:pStyle w:val="2"/>
      </w:pPr>
      <w:bookmarkStart w:id="89" w:name="_Toc55988223"/>
      <w:r>
        <w:t>8.4.1. Дополнительные сведения об ипотечном покрытии по облигациям эмитента с ипотечным покрытием</w:t>
      </w:r>
      <w:bookmarkEnd w:id="89"/>
    </w:p>
    <w:p w:rsidR="00D41C09" w:rsidRDefault="00025E05">
      <w:pPr>
        <w:ind w:left="200"/>
      </w:pPr>
      <w:r>
        <w:rPr>
          <w:rStyle w:val="Subst"/>
        </w:rPr>
        <w:t>Эмитент не размещал облигации с ипотечным покрытием, обязательства по которым еще не исполнены</w:t>
      </w:r>
    </w:p>
    <w:p w:rsidR="00D41C09" w:rsidRDefault="00025E05">
      <w:pPr>
        <w:pStyle w:val="2"/>
      </w:pPr>
      <w:bookmarkStart w:id="90" w:name="_Toc55988224"/>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D41C09" w:rsidRDefault="00025E05">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D41C09" w:rsidRDefault="00025E05">
      <w:pPr>
        <w:pStyle w:val="2"/>
      </w:pPr>
      <w:bookmarkStart w:id="91" w:name="_Toc55988225"/>
      <w:r>
        <w:t xml:space="preserve">8.5. Сведения об организациях, осуществляющих учет прав на эмиссионные ценные </w:t>
      </w:r>
      <w:r>
        <w:lastRenderedPageBreak/>
        <w:t>бумаги эмитента</w:t>
      </w:r>
      <w:bookmarkEnd w:id="91"/>
    </w:p>
    <w:p w:rsidR="00D41C09" w:rsidRDefault="00D41C09">
      <w:pPr>
        <w:ind w:left="200"/>
      </w:pPr>
    </w:p>
    <w:p w:rsidR="00D41C09" w:rsidRDefault="00025E05">
      <w:pPr>
        <w:pStyle w:val="SubHeading"/>
        <w:ind w:left="200"/>
      </w:pPr>
      <w:r>
        <w:t>Сведения о регистраторе</w:t>
      </w:r>
    </w:p>
    <w:p w:rsidR="00D41C09" w:rsidRDefault="00025E05">
      <w:pPr>
        <w:ind w:left="400"/>
      </w:pPr>
      <w:r>
        <w:t>Полное фирменное наименование:</w:t>
      </w:r>
      <w:r>
        <w:rPr>
          <w:rStyle w:val="Subst"/>
        </w:rPr>
        <w:t xml:space="preserve"> Акционерное общество «Ведение реестров компаний»</w:t>
      </w:r>
    </w:p>
    <w:p w:rsidR="00D41C09" w:rsidRDefault="00025E05">
      <w:pPr>
        <w:ind w:left="400"/>
      </w:pPr>
      <w:r>
        <w:t>Сокращенное фирменное наименование:</w:t>
      </w:r>
      <w:r>
        <w:rPr>
          <w:rStyle w:val="Subst"/>
        </w:rPr>
        <w:t xml:space="preserve"> АО «ВРК»</w:t>
      </w:r>
    </w:p>
    <w:p w:rsidR="00D41C09" w:rsidRDefault="00025E05">
      <w:pPr>
        <w:ind w:left="400"/>
      </w:pPr>
      <w:r>
        <w:t>Место нахождения:</w:t>
      </w:r>
      <w:r>
        <w:rPr>
          <w:rStyle w:val="Subst"/>
        </w:rPr>
        <w:t xml:space="preserve"> 620014, г. Екатеринбург, пр. Ленина, дом 28</w:t>
      </w:r>
    </w:p>
    <w:p w:rsidR="00D41C09" w:rsidRDefault="00025E05">
      <w:pPr>
        <w:ind w:left="400"/>
      </w:pPr>
      <w:r>
        <w:t>ИНН:</w:t>
      </w:r>
      <w:r>
        <w:rPr>
          <w:rStyle w:val="Subst"/>
        </w:rPr>
        <w:t xml:space="preserve"> 6661049239</w:t>
      </w:r>
    </w:p>
    <w:p w:rsidR="00D41C09" w:rsidRDefault="00025E05">
      <w:pPr>
        <w:ind w:left="400"/>
      </w:pPr>
      <w:r>
        <w:t>ОГРН:</w:t>
      </w:r>
      <w:r>
        <w:rPr>
          <w:rStyle w:val="Subst"/>
        </w:rPr>
        <w:t xml:space="preserve"> 1026605227923</w:t>
      </w:r>
    </w:p>
    <w:p w:rsidR="00D41C09" w:rsidRDefault="00D41C09">
      <w:pPr>
        <w:ind w:left="400"/>
      </w:pPr>
    </w:p>
    <w:p w:rsidR="00D41C09" w:rsidRDefault="00025E05">
      <w:pPr>
        <w:pStyle w:val="SubHeading"/>
        <w:ind w:left="400"/>
      </w:pPr>
      <w:r>
        <w:t>Данные о лицензии на осуществление деятельности по ведению реестра владельцев ценных бумаг</w:t>
      </w:r>
    </w:p>
    <w:p w:rsidR="00D41C09" w:rsidRDefault="00025E05">
      <w:pPr>
        <w:ind w:left="600"/>
      </w:pPr>
      <w:r>
        <w:t>Номер:</w:t>
      </w:r>
      <w:r>
        <w:rPr>
          <w:rStyle w:val="Subst"/>
        </w:rPr>
        <w:t xml:space="preserve"> 10-000-1-00303</w:t>
      </w:r>
    </w:p>
    <w:p w:rsidR="00D41C09" w:rsidRDefault="00025E05">
      <w:pPr>
        <w:ind w:left="600"/>
      </w:pPr>
      <w:r>
        <w:t>Дата выдачи:</w:t>
      </w:r>
      <w:r>
        <w:rPr>
          <w:rStyle w:val="Subst"/>
        </w:rPr>
        <w:t xml:space="preserve"> 12.03.2004</w:t>
      </w:r>
    </w:p>
    <w:p w:rsidR="00D41C09" w:rsidRDefault="00025E05">
      <w:pPr>
        <w:ind w:left="600"/>
      </w:pPr>
      <w:r>
        <w:t>Дата окончания действия:</w:t>
      </w:r>
    </w:p>
    <w:p w:rsidR="00D41C09" w:rsidRDefault="00025E05">
      <w:pPr>
        <w:ind w:left="800"/>
      </w:pPr>
      <w:r>
        <w:rPr>
          <w:rStyle w:val="Subst"/>
        </w:rPr>
        <w:t>Бессрочная</w:t>
      </w:r>
    </w:p>
    <w:p w:rsidR="00D41C09" w:rsidRDefault="00025E05">
      <w:pPr>
        <w:ind w:left="600"/>
      </w:pPr>
      <w:r>
        <w:t>Наименование органа, выдавшего лицензию:</w:t>
      </w:r>
      <w:r>
        <w:rPr>
          <w:rStyle w:val="Subst"/>
        </w:rPr>
        <w:t xml:space="preserve"> ФКЦБ (ФСФР) России</w:t>
      </w:r>
    </w:p>
    <w:p w:rsidR="00D41C09" w:rsidRDefault="00025E05">
      <w:pPr>
        <w:ind w:left="400"/>
      </w:pPr>
      <w:r>
        <w:t>Дата, с которой регистратор осуществляет ведение реестра владельцев ценных бумаг эмитента:</w:t>
      </w:r>
      <w:r>
        <w:rPr>
          <w:rStyle w:val="Subst"/>
        </w:rPr>
        <w:t xml:space="preserve"> 05.09.2008</w:t>
      </w:r>
    </w:p>
    <w:p w:rsidR="00D41C09" w:rsidRDefault="00025E05">
      <w:pPr>
        <w:ind w:left="200"/>
      </w:pPr>
      <w:r>
        <w:rPr>
          <w:rStyle w:val="Subst"/>
        </w:rPr>
        <w:t>В обращении находятся документарные ценные бумаги эмитента с обязательным централизованным хранением</w:t>
      </w:r>
    </w:p>
    <w:p w:rsidR="00D41C09" w:rsidRDefault="00025E05">
      <w:pPr>
        <w:pStyle w:val="SubHeading"/>
        <w:ind w:left="200"/>
      </w:pPr>
      <w:r>
        <w:t>Депозитарии</w:t>
      </w:r>
    </w:p>
    <w:p w:rsidR="00D41C09" w:rsidRDefault="00025E05">
      <w:pPr>
        <w:ind w:left="400"/>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D41C09" w:rsidRDefault="00025E05">
      <w:pPr>
        <w:ind w:left="400"/>
      </w:pPr>
      <w:r>
        <w:t>Сокращенное фирменное наименование:</w:t>
      </w:r>
      <w:r>
        <w:rPr>
          <w:rStyle w:val="Subst"/>
        </w:rPr>
        <w:t xml:space="preserve"> НКО АО НРД</w:t>
      </w:r>
    </w:p>
    <w:p w:rsidR="00D41C09" w:rsidRDefault="00025E05">
      <w:pPr>
        <w:ind w:left="400"/>
      </w:pPr>
      <w:r>
        <w:t>Место нахождения:</w:t>
      </w:r>
      <w:r>
        <w:rPr>
          <w:rStyle w:val="Subst"/>
        </w:rPr>
        <w:t xml:space="preserve"> г. Москва, улица Спартаковская, дом 12</w:t>
      </w:r>
    </w:p>
    <w:p w:rsidR="00D41C09" w:rsidRDefault="00025E05">
      <w:pPr>
        <w:ind w:left="400"/>
      </w:pPr>
      <w:r>
        <w:t>ИНН:</w:t>
      </w:r>
      <w:r>
        <w:rPr>
          <w:rStyle w:val="Subst"/>
        </w:rPr>
        <w:t xml:space="preserve"> 7702165310</w:t>
      </w:r>
    </w:p>
    <w:p w:rsidR="00D41C09" w:rsidRDefault="00025E05">
      <w:pPr>
        <w:ind w:left="400"/>
      </w:pPr>
      <w:r>
        <w:t>ОГРН:</w:t>
      </w:r>
      <w:r>
        <w:rPr>
          <w:rStyle w:val="Subst"/>
        </w:rPr>
        <w:t xml:space="preserve"> 1027739132563</w:t>
      </w:r>
    </w:p>
    <w:p w:rsidR="00D41C09" w:rsidRDefault="00D41C09">
      <w:pPr>
        <w:ind w:left="400"/>
      </w:pPr>
    </w:p>
    <w:p w:rsidR="00D41C09" w:rsidRDefault="00025E05">
      <w:pPr>
        <w:pStyle w:val="SubHeading"/>
        <w:ind w:left="400"/>
      </w:pPr>
      <w:r>
        <w:t>Данные о лицензии профессионального участника рынка ценных бумаг на осуществление депозитарной деятельности</w:t>
      </w:r>
    </w:p>
    <w:p w:rsidR="00D41C09" w:rsidRDefault="00025E05">
      <w:pPr>
        <w:ind w:left="600"/>
      </w:pPr>
      <w:r>
        <w:t>Номер:</w:t>
      </w:r>
      <w:r>
        <w:rPr>
          <w:rStyle w:val="Subst"/>
        </w:rPr>
        <w:t xml:space="preserve"> 045-12042-000100</w:t>
      </w:r>
    </w:p>
    <w:p w:rsidR="00D41C09" w:rsidRDefault="00025E05">
      <w:pPr>
        <w:ind w:left="600"/>
      </w:pPr>
      <w:r>
        <w:t>Дата выдачи:</w:t>
      </w:r>
      <w:r>
        <w:rPr>
          <w:rStyle w:val="Subst"/>
        </w:rPr>
        <w:t xml:space="preserve"> 19.02.2009</w:t>
      </w:r>
    </w:p>
    <w:p w:rsidR="00D41C09" w:rsidRDefault="00025E05">
      <w:pPr>
        <w:ind w:left="600"/>
      </w:pPr>
      <w:r>
        <w:t>Дата окончания действия:</w:t>
      </w:r>
    </w:p>
    <w:p w:rsidR="00D41C09" w:rsidRDefault="00025E05">
      <w:pPr>
        <w:ind w:left="800"/>
      </w:pPr>
      <w:r>
        <w:rPr>
          <w:rStyle w:val="Subst"/>
        </w:rPr>
        <w:t>Бессрочная</w:t>
      </w:r>
    </w:p>
    <w:p w:rsidR="00D41C09" w:rsidRDefault="00025E05">
      <w:pPr>
        <w:ind w:left="600"/>
      </w:pPr>
      <w:r>
        <w:t>Наименование органа, выдавшего лицензию:</w:t>
      </w:r>
      <w:r>
        <w:rPr>
          <w:rStyle w:val="Subst"/>
        </w:rPr>
        <w:t xml:space="preserve"> ФКЦБ (ФСФР) России</w:t>
      </w:r>
    </w:p>
    <w:p w:rsidR="00D41C09" w:rsidRDefault="00D41C09">
      <w:pPr>
        <w:ind w:left="400"/>
      </w:pPr>
    </w:p>
    <w:p w:rsidR="00D41C09" w:rsidRDefault="00D41C09">
      <w:pPr>
        <w:pStyle w:val="ThinDelim"/>
      </w:pPr>
    </w:p>
    <w:p w:rsidR="00D41C09" w:rsidRDefault="00D41C09">
      <w:pPr>
        <w:ind w:left="200"/>
      </w:pPr>
    </w:p>
    <w:p w:rsidR="00D41C09" w:rsidRDefault="00025E05">
      <w:pPr>
        <w:pStyle w:val="2"/>
      </w:pPr>
      <w:bookmarkStart w:id="92" w:name="_Toc55988226"/>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D41C09" w:rsidRDefault="00025E05">
      <w:pPr>
        <w:ind w:left="200"/>
      </w:pPr>
      <w:r>
        <w:rPr>
          <w:rStyle w:val="Subst"/>
        </w:rPr>
        <w:t>Изменения в составе информации настоящего пункта в отчетном квартале не происходили</w:t>
      </w:r>
    </w:p>
    <w:p w:rsidR="00D41C09" w:rsidRDefault="00025E05">
      <w:pPr>
        <w:pStyle w:val="2"/>
      </w:pPr>
      <w:bookmarkStart w:id="93" w:name="_Toc55988227"/>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D41C09" w:rsidRDefault="00025E05">
      <w:pPr>
        <w:pStyle w:val="2"/>
      </w:pPr>
      <w:bookmarkStart w:id="94" w:name="_Toc55988228"/>
      <w:r>
        <w:t>8.7.1. Сведения об объявленных и выплаченных дивидендах по акциям эмитента</w:t>
      </w:r>
      <w:bookmarkEnd w:id="94"/>
    </w:p>
    <w:p w:rsidR="00D41C09" w:rsidRDefault="00025E05">
      <w:pPr>
        <w:ind w:left="200"/>
      </w:pPr>
      <w:r>
        <w:t xml:space="preserve">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w:t>
      </w:r>
      <w:r>
        <w:lastRenderedPageBreak/>
        <w:t>текущего года до даты окончания отчетного квартала</w:t>
      </w:r>
    </w:p>
    <w:p w:rsidR="00D41C09" w:rsidRDefault="00D41C09">
      <w:pPr>
        <w:pStyle w:val="ThinDelim"/>
      </w:pPr>
    </w:p>
    <w:p w:rsidR="00D41C09" w:rsidRDefault="00D41C0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D41C09">
        <w:tc>
          <w:tcPr>
            <w:tcW w:w="5572" w:type="dxa"/>
            <w:tcBorders>
              <w:top w:val="double" w:sz="6" w:space="0" w:color="auto"/>
              <w:left w:val="double" w:sz="6" w:space="0" w:color="auto"/>
              <w:bottom w:val="single" w:sz="6" w:space="0" w:color="auto"/>
              <w:right w:val="single" w:sz="6" w:space="0" w:color="auto"/>
            </w:tcBorders>
          </w:tcPr>
          <w:p w:rsidR="00D41C09" w:rsidRDefault="00025E0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D41C09" w:rsidRDefault="00025E05">
            <w:pPr>
              <w:jc w:val="center"/>
            </w:pPr>
            <w:r>
              <w:t>Значение показателя за соответствующий отчетный период - 2017г., полный год</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обыкновенные</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D41C09" w:rsidRDefault="00D41C09"/>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15.06.2018</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2017г., полный год</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Дивиденды должны быть выплачены путем перечисления денежных средств</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Чистая прибыль за 2017 г.</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49,29</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651 620 124, 50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100</w:t>
            </w:r>
          </w:p>
        </w:tc>
      </w:tr>
      <w:tr w:rsidR="00D41C09">
        <w:tc>
          <w:tcPr>
            <w:tcW w:w="5572" w:type="dxa"/>
            <w:tcBorders>
              <w:top w:val="single" w:sz="6" w:space="0" w:color="auto"/>
              <w:left w:val="double" w:sz="6" w:space="0" w:color="auto"/>
              <w:bottom w:val="single" w:sz="6" w:space="0" w:color="auto"/>
              <w:right w:val="single" w:sz="6" w:space="0" w:color="auto"/>
            </w:tcBorders>
          </w:tcPr>
          <w:p w:rsidR="00D41C09" w:rsidRDefault="00025E0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D41C09" w:rsidRDefault="00025E05">
            <w:pPr>
              <w:jc w:val="center"/>
            </w:pPr>
            <w:r>
              <w:t>Дивиденды выплачены в полном объеме</w:t>
            </w:r>
          </w:p>
        </w:tc>
      </w:tr>
      <w:tr w:rsidR="00D41C09">
        <w:tc>
          <w:tcPr>
            <w:tcW w:w="5572" w:type="dxa"/>
            <w:tcBorders>
              <w:top w:val="single" w:sz="6" w:space="0" w:color="auto"/>
              <w:left w:val="double" w:sz="6" w:space="0" w:color="auto"/>
              <w:bottom w:val="double" w:sz="6" w:space="0" w:color="auto"/>
              <w:right w:val="single" w:sz="6" w:space="0" w:color="auto"/>
            </w:tcBorders>
          </w:tcPr>
          <w:p w:rsidR="00D41C09" w:rsidRDefault="00025E0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D41C09" w:rsidRDefault="00025E05">
            <w:pPr>
              <w:jc w:val="center"/>
            </w:pPr>
            <w:r>
              <w:t>отсутствуют</w:t>
            </w:r>
          </w:p>
        </w:tc>
      </w:tr>
    </w:tbl>
    <w:p w:rsidR="00D41C09" w:rsidRDefault="00D41C09"/>
    <w:p w:rsidR="00D41C09" w:rsidRDefault="00D41C09">
      <w:pPr>
        <w:pStyle w:val="ThinDelim"/>
      </w:pPr>
    </w:p>
    <w:p w:rsidR="00D41C09" w:rsidRDefault="00D41C09">
      <w:pPr>
        <w:ind w:left="200"/>
      </w:pPr>
    </w:p>
    <w:p w:rsidR="00D41C09" w:rsidRDefault="00025E05">
      <w:pPr>
        <w:ind w:left="200"/>
      </w:pPr>
      <w:r>
        <w:rPr>
          <w:rStyle w:val="Subst"/>
        </w:rPr>
        <w:t>По итогам 2016г. решение о выплате дивидендов не принималось. В 2018 году решением единственного акционера принято решение о распределение прибыли 2017г. По результатам деятельности в 2018г. решение о распределении прибыли не принималось. По результатам деятельности в 2019г. решение о распределении прибыли не принималось.</w:t>
      </w:r>
    </w:p>
    <w:p w:rsidR="00D41C09" w:rsidRDefault="00025E05">
      <w:pPr>
        <w:pStyle w:val="2"/>
      </w:pPr>
      <w:bookmarkStart w:id="95" w:name="_Toc55988229"/>
      <w:r>
        <w:lastRenderedPageBreak/>
        <w:t>8.7.2. Сведения о начисленных и выплаченных доходах по облигациям эмитента</w:t>
      </w:r>
      <w:bookmarkEnd w:id="95"/>
    </w:p>
    <w:p w:rsidR="00D41C09" w:rsidRDefault="00025E05">
      <w:pPr>
        <w:ind w:left="200"/>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D41C09" w:rsidRDefault="00025E05">
      <w:pPr>
        <w:ind w:left="200"/>
      </w:pPr>
      <w:r>
        <w:t>Вид ценной бумаги:</w:t>
      </w:r>
      <w:r>
        <w:rPr>
          <w:rStyle w:val="Subst"/>
        </w:rPr>
        <w:t xml:space="preserve"> биржевые/коммерческие облигации</w:t>
      </w:r>
    </w:p>
    <w:p w:rsidR="00D41C09" w:rsidRDefault="00025E05">
      <w:pPr>
        <w:ind w:left="200"/>
      </w:pPr>
      <w:r>
        <w:t>Форма ценной бумаги:</w:t>
      </w:r>
      <w:r>
        <w:rPr>
          <w:rStyle w:val="Subst"/>
        </w:rPr>
        <w:t xml:space="preserve"> документарные на предъявителя</w:t>
      </w:r>
    </w:p>
    <w:p w:rsidR="00D41C09" w:rsidRDefault="00025E05">
      <w:pPr>
        <w:ind w:left="200"/>
      </w:pPr>
      <w:r>
        <w:t>Серия:</w:t>
      </w:r>
      <w:r>
        <w:rPr>
          <w:rStyle w:val="Subst"/>
        </w:rPr>
        <w:t xml:space="preserve"> ПБО-01</w:t>
      </w:r>
    </w:p>
    <w:p w:rsidR="00D41C09" w:rsidRDefault="00025E05">
      <w:pPr>
        <w:ind w:left="200"/>
      </w:pPr>
      <w:r>
        <w:rPr>
          <w:rStyle w:val="Subst"/>
        </w:rPr>
        <w:t>Биржевые облигации неконвертируемые процентные документарные на предъявителя серии ПБО-01 с обязательным централизованным хранением</w:t>
      </w:r>
    </w:p>
    <w:p w:rsidR="00D41C09" w:rsidRDefault="00025E05">
      <w:pPr>
        <w:ind w:left="200"/>
      </w:pPr>
      <w:r>
        <w:t>Идентификационный номер выпуска:</w:t>
      </w:r>
      <w:r>
        <w:rPr>
          <w:rStyle w:val="Subst"/>
        </w:rPr>
        <w:t xml:space="preserve"> 4B02-01-35992-H-001P</w:t>
      </w:r>
    </w:p>
    <w:p w:rsidR="00D41C09" w:rsidRDefault="00025E05">
      <w:pPr>
        <w:ind w:left="200"/>
      </w:pPr>
      <w:r>
        <w:t>Дата присвоения идентификационного номера:</w:t>
      </w:r>
      <w:r>
        <w:rPr>
          <w:rStyle w:val="Subst"/>
        </w:rPr>
        <w:t xml:space="preserve"> 02.02.2017</w:t>
      </w:r>
    </w:p>
    <w:p w:rsidR="00D41C09" w:rsidRDefault="00025E05">
      <w:pPr>
        <w:ind w:left="200"/>
      </w:pPr>
      <w:r>
        <w:t>Количество облигаций выпуска, шт.:</w:t>
      </w:r>
      <w:r>
        <w:rPr>
          <w:rStyle w:val="Subst"/>
        </w:rPr>
        <w:t xml:space="preserve"> 10 000 000</w:t>
      </w:r>
    </w:p>
    <w:p w:rsidR="00D41C09" w:rsidRDefault="00025E05">
      <w:pPr>
        <w:ind w:left="200"/>
      </w:pPr>
      <w:r>
        <w:t>Номинальная стоимость каждой облигации выпуска, руб.:</w:t>
      </w:r>
      <w:r>
        <w:rPr>
          <w:rStyle w:val="Subst"/>
        </w:rPr>
        <w:t xml:space="preserve"> 1 000</w:t>
      </w:r>
    </w:p>
    <w:p w:rsidR="00D41C09" w:rsidRDefault="00025E05">
      <w:pPr>
        <w:ind w:left="200"/>
      </w:pPr>
      <w:r>
        <w:t>Объем выпуска по номинальной стоимости:</w:t>
      </w:r>
      <w:r>
        <w:rPr>
          <w:rStyle w:val="Subst"/>
        </w:rPr>
        <w:t xml:space="preserve"> 10 000 000 000</w:t>
      </w:r>
    </w:p>
    <w:p w:rsidR="00D41C09" w:rsidRDefault="00025E05">
      <w:pPr>
        <w:ind w:left="200"/>
      </w:pPr>
      <w:r>
        <w:t>Основные сведения о доходах по облигациям выпуска:</w:t>
      </w:r>
      <w:r>
        <w:br/>
      </w:r>
      <w:r>
        <w:rPr>
          <w:rStyle w:val="Subst"/>
        </w:rPr>
        <w:t xml:space="preserve">2017: </w:t>
      </w:r>
      <w:r>
        <w:rPr>
          <w:rStyle w:val="Subst"/>
        </w:rPr>
        <w:br/>
        <w:t>Вид доходов, выплаченных по облигациям выпуска: купон за 1-й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49,61 руб.</w:t>
      </w:r>
      <w:r>
        <w:rPr>
          <w:rStyle w:val="Subst"/>
        </w:rPr>
        <w:br/>
        <w:t>Период, за который выплачивались доходы по облигациям выпуска: с 07 февраля 2017 года по 08 августа 2017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496 100 000 руб.</w:t>
      </w:r>
      <w:r>
        <w:rPr>
          <w:rStyle w:val="Subst"/>
        </w:rPr>
        <w:br/>
        <w:t>Установленный срок (дата) выплаты доходов по облигациям выпуска: 08.08.2017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496 100 000 руб.</w:t>
      </w:r>
      <w:r>
        <w:rPr>
          <w:rStyle w:val="Subst"/>
        </w:rPr>
        <w:br/>
        <w:t>Доля выплаченных доходов по облигациям выпуска в общем размере подлежавших выплате доходов по облигациям выпуска, %: 100</w:t>
      </w:r>
      <w:r>
        <w:rPr>
          <w:rStyle w:val="Subst"/>
        </w:rPr>
        <w:br/>
      </w:r>
      <w:r>
        <w:rPr>
          <w:rStyle w:val="Subst"/>
        </w:rPr>
        <w:br/>
        <w:t>2018:</w:t>
      </w:r>
      <w:r>
        <w:rPr>
          <w:rStyle w:val="Subst"/>
        </w:rPr>
        <w:br/>
        <w:t>Вид доходов, выплаченных по облигациям выпуска: купон за 2-й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49,61 руб.</w:t>
      </w:r>
      <w:r>
        <w:rPr>
          <w:rStyle w:val="Subst"/>
        </w:rPr>
        <w:br/>
        <w:t>Период, за который выплачивались доходы по облигациям выпуска: с 08 августа 2017 года по 06 февраля 2018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496 100 000 руб.</w:t>
      </w:r>
      <w:r>
        <w:rPr>
          <w:rStyle w:val="Subst"/>
        </w:rPr>
        <w:br/>
        <w:t>Установленный срок (дата) выплаты доходов по облигациям выпуска: 06.02.2018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496 100 000 руб.</w:t>
      </w:r>
      <w:r>
        <w:rPr>
          <w:rStyle w:val="Subst"/>
        </w:rPr>
        <w:br/>
        <w:t>Доля выплаченных доходов по облигациям выпуска в общем размере подлежавших выплате доходов по облигациям выпуска, %: 100</w:t>
      </w:r>
      <w:r>
        <w:rPr>
          <w:rStyle w:val="Subst"/>
        </w:rPr>
        <w:br/>
      </w:r>
      <w:r>
        <w:rPr>
          <w:rStyle w:val="Subst"/>
        </w:rPr>
        <w:br/>
        <w:t>Вид доходов, выплаченных по облигациям выпуска: купон за 3-й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49,61 руб.</w:t>
      </w:r>
      <w:r>
        <w:rPr>
          <w:rStyle w:val="Subst"/>
        </w:rPr>
        <w:br/>
        <w:t>Период, за который выплачивались доходы по облигациям выпуска: с 06 февраля 2018 года по 07 августа 2018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496 100 000 руб.</w:t>
      </w:r>
      <w:r>
        <w:rPr>
          <w:rStyle w:val="Subst"/>
        </w:rPr>
        <w:br/>
        <w:t>Установленный срок (дата) выплаты доходов по облигациям выпуска: 07.08.2018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496 100 000 руб.</w:t>
      </w:r>
      <w:r>
        <w:rPr>
          <w:rStyle w:val="Subst"/>
        </w:rPr>
        <w:br/>
      </w:r>
      <w:r>
        <w:rPr>
          <w:rStyle w:val="Subst"/>
        </w:rPr>
        <w:lastRenderedPageBreak/>
        <w:t>Доля выплаченных доходов по облигациям выпуска в общем размере подлежавших выплате доходов по облигациям выпуска, %: 100</w:t>
      </w:r>
      <w:r>
        <w:rPr>
          <w:rStyle w:val="Subst"/>
        </w:rPr>
        <w:br/>
      </w:r>
      <w:r>
        <w:rPr>
          <w:rStyle w:val="Subst"/>
        </w:rPr>
        <w:br/>
        <w:t>2019:</w:t>
      </w:r>
      <w:r>
        <w:rPr>
          <w:rStyle w:val="Subst"/>
        </w:rPr>
        <w:br/>
        <w:t>Вид доходов, выплаченных по облигациям выпуска: купон за 4-й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49,61 руб.</w:t>
      </w:r>
      <w:r>
        <w:rPr>
          <w:rStyle w:val="Subst"/>
        </w:rPr>
        <w:br/>
        <w:t>Период, за который выплачивались доходы по облигациям выпуска: с 07 августа 2018 года по 05 февраля 2019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496 100 000 руб.</w:t>
      </w:r>
      <w:r>
        <w:rPr>
          <w:rStyle w:val="Subst"/>
        </w:rPr>
        <w:br/>
        <w:t>Установленный срок (дата) выплаты доходов по облигациям выпуска: 05.02.2019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496 100 000 руб.</w:t>
      </w:r>
      <w:r>
        <w:rPr>
          <w:rStyle w:val="Subst"/>
        </w:rPr>
        <w:br/>
        <w:t>Доля выплаченных доходов по облигациям выпуска в общем размере подлежавших выплате доходов по облигациям выпуска, %: 100</w:t>
      </w:r>
      <w:r>
        <w:rPr>
          <w:rStyle w:val="Subst"/>
        </w:rPr>
        <w:br/>
      </w:r>
      <w:r>
        <w:rPr>
          <w:rStyle w:val="Subst"/>
        </w:rPr>
        <w:br/>
        <w:t>Вид доходов, выплаченных по облигациям выпуска: купон за 5-й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49,61 руб.</w:t>
      </w:r>
      <w:r>
        <w:rPr>
          <w:rStyle w:val="Subst"/>
        </w:rPr>
        <w:br/>
        <w:t>Период, за который выплачивались доходы по облигациям выпуска: с 05 февраля 2019 года по 06 августа 2019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496 100 000 руб.</w:t>
      </w:r>
      <w:r>
        <w:rPr>
          <w:rStyle w:val="Subst"/>
        </w:rPr>
        <w:br/>
        <w:t>Установленный срок (дата) выплаты доходов по облигациям выпуска: 06.08.2019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496 100 000 руб.</w:t>
      </w:r>
      <w:r>
        <w:rPr>
          <w:rStyle w:val="Subst"/>
        </w:rPr>
        <w:br/>
        <w:t>Доля выплаченных доходов по облигациям выпуска в общем размере подлежавших выплате доходов по облигациям выпуска, %: 100</w:t>
      </w:r>
      <w:r>
        <w:rPr>
          <w:rStyle w:val="Subst"/>
        </w:rPr>
        <w:br/>
      </w:r>
      <w:r>
        <w:rPr>
          <w:rStyle w:val="Subst"/>
        </w:rPr>
        <w:br/>
        <w:t>Вид доходов, выплаченных по облигациям выпуска: купон за 6-й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49,61 руб.</w:t>
      </w:r>
      <w:r>
        <w:rPr>
          <w:rStyle w:val="Subst"/>
        </w:rPr>
        <w:br/>
        <w:t>Период, за который выплачивались доходы по облигациям выпуска: с 06 августа 2019 года по 04 февраля 2020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496 100 000 руб.</w:t>
      </w:r>
      <w:r>
        <w:rPr>
          <w:rStyle w:val="Subst"/>
        </w:rPr>
        <w:br/>
        <w:t>Установленный срок (дата) выплаты доходов по облигациям выпуска: 04.02.2020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496 100 000 руб.</w:t>
      </w:r>
      <w:r>
        <w:rPr>
          <w:rStyle w:val="Subst"/>
        </w:rPr>
        <w:br/>
        <w:t>Доля выплаченных доходов по облигациям выпуска в общем размере подлежавших выплате доходов по облигациям выпуска, %: 100</w:t>
      </w:r>
    </w:p>
    <w:p w:rsidR="00D41C09" w:rsidRDefault="00D41C09">
      <w:pPr>
        <w:ind w:left="200"/>
      </w:pPr>
    </w:p>
    <w:p w:rsidR="00D41C09" w:rsidRDefault="00D41C09">
      <w:pPr>
        <w:ind w:left="200"/>
      </w:pPr>
    </w:p>
    <w:p w:rsidR="00D41C09" w:rsidRDefault="00025E05">
      <w:pPr>
        <w:ind w:left="200"/>
      </w:pPr>
      <w:r>
        <w:t>Вид ценной бумаги:</w:t>
      </w:r>
      <w:r>
        <w:rPr>
          <w:rStyle w:val="Subst"/>
        </w:rPr>
        <w:t xml:space="preserve"> биржевые/коммерческие облигации</w:t>
      </w:r>
    </w:p>
    <w:p w:rsidR="00D41C09" w:rsidRDefault="00025E05">
      <w:pPr>
        <w:ind w:left="200"/>
      </w:pPr>
      <w:r>
        <w:t>Форма ценной бумаги:</w:t>
      </w:r>
      <w:r>
        <w:rPr>
          <w:rStyle w:val="Subst"/>
        </w:rPr>
        <w:t xml:space="preserve"> документарные на предъявителя</w:t>
      </w:r>
    </w:p>
    <w:p w:rsidR="00D41C09" w:rsidRDefault="00025E05">
      <w:pPr>
        <w:ind w:left="200"/>
      </w:pPr>
      <w:r>
        <w:t>Серия:</w:t>
      </w:r>
      <w:r>
        <w:rPr>
          <w:rStyle w:val="Subst"/>
        </w:rPr>
        <w:t xml:space="preserve"> ПБО-02</w:t>
      </w:r>
    </w:p>
    <w:p w:rsidR="00D41C09" w:rsidRDefault="00025E05">
      <w:pPr>
        <w:ind w:left="200"/>
      </w:pPr>
      <w:r>
        <w:rPr>
          <w:rStyle w:val="Subst"/>
        </w:rPr>
        <w:t>Биржевые облигации неконвертируемые процентные документарные на предъявителя серии ПБО-02 с обязательным централизованным хранением</w:t>
      </w:r>
    </w:p>
    <w:p w:rsidR="00D41C09" w:rsidRDefault="00025E05">
      <w:pPr>
        <w:ind w:left="200"/>
      </w:pPr>
      <w:r>
        <w:t>Идентификационный номер выпуска:</w:t>
      </w:r>
      <w:r>
        <w:rPr>
          <w:rStyle w:val="Subst"/>
        </w:rPr>
        <w:t xml:space="preserve"> 4B02-02-35992-H-001P</w:t>
      </w:r>
    </w:p>
    <w:p w:rsidR="00D41C09" w:rsidRDefault="00025E05">
      <w:pPr>
        <w:ind w:left="200"/>
      </w:pPr>
      <w:r>
        <w:t>Дата присвоения идентификационного номера:</w:t>
      </w:r>
      <w:r>
        <w:rPr>
          <w:rStyle w:val="Subst"/>
        </w:rPr>
        <w:t xml:space="preserve"> 31.10.2018</w:t>
      </w:r>
    </w:p>
    <w:p w:rsidR="00D41C09" w:rsidRDefault="00025E05">
      <w:pPr>
        <w:ind w:left="200"/>
      </w:pPr>
      <w:r>
        <w:t>Количество облигаций выпуска, шт.:</w:t>
      </w:r>
      <w:r>
        <w:rPr>
          <w:rStyle w:val="Subst"/>
        </w:rPr>
        <w:t xml:space="preserve"> 5 000 000</w:t>
      </w:r>
    </w:p>
    <w:p w:rsidR="00D41C09" w:rsidRDefault="00025E05">
      <w:pPr>
        <w:ind w:left="200"/>
      </w:pPr>
      <w:r>
        <w:t>Номинальная стоимость каждой облигации выпуска, руб.:</w:t>
      </w:r>
      <w:r>
        <w:rPr>
          <w:rStyle w:val="Subst"/>
        </w:rPr>
        <w:t xml:space="preserve"> 1 000</w:t>
      </w:r>
    </w:p>
    <w:p w:rsidR="00D41C09" w:rsidRDefault="00025E05">
      <w:pPr>
        <w:ind w:left="200"/>
      </w:pPr>
      <w:r>
        <w:t>Объем выпуска по номинальной стоимости:</w:t>
      </w:r>
      <w:r>
        <w:rPr>
          <w:rStyle w:val="Subst"/>
        </w:rPr>
        <w:t xml:space="preserve"> 5 000 000 000</w:t>
      </w:r>
    </w:p>
    <w:p w:rsidR="00D41C09" w:rsidRDefault="00025E05">
      <w:pPr>
        <w:ind w:left="200"/>
      </w:pPr>
      <w:r>
        <w:lastRenderedPageBreak/>
        <w:t>Основные сведения о доходах по облигациям выпуска:</w:t>
      </w:r>
      <w:r>
        <w:br/>
      </w:r>
      <w:r>
        <w:rPr>
          <w:rStyle w:val="Subst"/>
        </w:rPr>
        <w:t xml:space="preserve">2019: </w:t>
      </w:r>
      <w:r>
        <w:rPr>
          <w:rStyle w:val="Subst"/>
        </w:rPr>
        <w:br/>
        <w:t>Вид доходов, выплаченных по облигациям выпуска: купон за 1-й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45,62 руб.</w:t>
      </w:r>
      <w:r>
        <w:rPr>
          <w:rStyle w:val="Subst"/>
        </w:rPr>
        <w:br/>
        <w:t>Период, за который выплачивались доходы по облигациям выпуска: с 02 ноября 2018 года по 03 мая 2019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228 100 000 руб.</w:t>
      </w:r>
      <w:r>
        <w:rPr>
          <w:rStyle w:val="Subst"/>
        </w:rPr>
        <w:br/>
        <w:t>Установленный срок (дата) выплаты доходов по облигациям выпуска: 03.05.2019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228 100 000 руб.</w:t>
      </w:r>
      <w:r>
        <w:rPr>
          <w:rStyle w:val="Subst"/>
        </w:rPr>
        <w:br/>
        <w:t>Доля выплаченных доходов по облигациям выпуска в общем размере подлежавших выплате доходов по облигациям выпуска, %: 100</w:t>
      </w:r>
      <w:r>
        <w:rPr>
          <w:rStyle w:val="Subst"/>
        </w:rPr>
        <w:br/>
      </w:r>
      <w:r>
        <w:rPr>
          <w:rStyle w:val="Subst"/>
        </w:rPr>
        <w:br/>
        <w:t>Вид доходов, выплаченных по облигациям выпуска: купон за 2-й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45,62 руб.</w:t>
      </w:r>
      <w:r>
        <w:rPr>
          <w:rStyle w:val="Subst"/>
        </w:rPr>
        <w:br/>
        <w:t>Период, за который выплачивались доходы по облигациям выпуска: с 03 мая 2019 года по 01 ноября 2019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228 100 000 руб.</w:t>
      </w:r>
      <w:r>
        <w:rPr>
          <w:rStyle w:val="Subst"/>
        </w:rPr>
        <w:br/>
        <w:t>Установленный срок (дата) выплаты доходов по облигациям выпуска: 01.11.2019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228 100 000 руб.</w:t>
      </w:r>
      <w:r>
        <w:rPr>
          <w:rStyle w:val="Subst"/>
        </w:rPr>
        <w:br/>
        <w:t>Доля выплаченных доходов по облигациям выпуска в общем размере подлежавших выплате доходов по облигациям выпуска, %: 100</w:t>
      </w:r>
      <w:r>
        <w:rPr>
          <w:rStyle w:val="Subst"/>
        </w:rPr>
        <w:br/>
      </w:r>
      <w:r>
        <w:rPr>
          <w:rStyle w:val="Subst"/>
        </w:rPr>
        <w:br/>
        <w:t>2020:</w:t>
      </w:r>
      <w:r>
        <w:rPr>
          <w:rStyle w:val="Subst"/>
        </w:rPr>
        <w:br/>
        <w:t>Вид доходов, выплаченных по облигациям выпуска: купон за 3-й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45,62 руб.</w:t>
      </w:r>
      <w:r>
        <w:rPr>
          <w:rStyle w:val="Subst"/>
        </w:rPr>
        <w:br/>
        <w:t>Период, за который выплачивались доходы по облигациям выпуска: с 01 ноября 2019 года по 01 мая 2020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228 100 000 руб.</w:t>
      </w:r>
      <w:r>
        <w:rPr>
          <w:rStyle w:val="Subst"/>
        </w:rPr>
        <w:br/>
        <w:t>Установленный срок (дата) выплаты доходов по облигациям выпуска: 01.05.2020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228 100 000 руб.</w:t>
      </w:r>
      <w:r>
        <w:rPr>
          <w:rStyle w:val="Subst"/>
        </w:rPr>
        <w:br/>
        <w:t>Доля выплаченных доходов по облигациям выпуска в общем размере подлежавших выплате доходов по облигациям выпуска, %: 100</w:t>
      </w:r>
    </w:p>
    <w:p w:rsidR="00D41C09" w:rsidRDefault="00D41C09">
      <w:pPr>
        <w:ind w:left="200"/>
      </w:pPr>
    </w:p>
    <w:p w:rsidR="00D41C09" w:rsidRDefault="00D41C09">
      <w:pPr>
        <w:ind w:left="200"/>
      </w:pPr>
    </w:p>
    <w:p w:rsidR="00D41C09" w:rsidRDefault="00025E05">
      <w:pPr>
        <w:ind w:left="200"/>
      </w:pPr>
      <w:r>
        <w:t>Вид ценной бумаги:</w:t>
      </w:r>
      <w:r>
        <w:rPr>
          <w:rStyle w:val="Subst"/>
        </w:rPr>
        <w:t xml:space="preserve"> биржевые/коммерческие облигации</w:t>
      </w:r>
    </w:p>
    <w:p w:rsidR="00D41C09" w:rsidRDefault="00025E05">
      <w:pPr>
        <w:ind w:left="200"/>
      </w:pPr>
      <w:r>
        <w:t>Форма ценной бумаги:</w:t>
      </w:r>
      <w:r>
        <w:rPr>
          <w:rStyle w:val="Subst"/>
        </w:rPr>
        <w:t xml:space="preserve"> документарные на предъявителя</w:t>
      </w:r>
    </w:p>
    <w:p w:rsidR="00D41C09" w:rsidRDefault="00025E05">
      <w:pPr>
        <w:ind w:left="200"/>
      </w:pPr>
      <w:r>
        <w:t>Серия:</w:t>
      </w:r>
      <w:r>
        <w:rPr>
          <w:rStyle w:val="Subst"/>
        </w:rPr>
        <w:t xml:space="preserve"> ПБО-03</w:t>
      </w:r>
    </w:p>
    <w:p w:rsidR="00D41C09" w:rsidRDefault="00025E05">
      <w:pPr>
        <w:ind w:left="200"/>
      </w:pPr>
      <w:r>
        <w:rPr>
          <w:rStyle w:val="Subst"/>
        </w:rPr>
        <w:t>Биржевые облигации неконвертируемые процентные документарные на предъявителя серии ПБО-03 с обязательным централизованным хранением</w:t>
      </w:r>
    </w:p>
    <w:p w:rsidR="00D41C09" w:rsidRDefault="00025E05">
      <w:pPr>
        <w:ind w:left="200"/>
      </w:pPr>
      <w:r>
        <w:t>Идентификационный номер выпуска:</w:t>
      </w:r>
      <w:r>
        <w:rPr>
          <w:rStyle w:val="Subst"/>
        </w:rPr>
        <w:t xml:space="preserve"> 4B02-03-35992-H-001P</w:t>
      </w:r>
    </w:p>
    <w:p w:rsidR="00D41C09" w:rsidRDefault="00025E05">
      <w:pPr>
        <w:ind w:left="200"/>
      </w:pPr>
      <w:r>
        <w:t>Дата присвоения идентификационного номера:</w:t>
      </w:r>
      <w:r>
        <w:rPr>
          <w:rStyle w:val="Subst"/>
        </w:rPr>
        <w:t xml:space="preserve"> 12.04.2019</w:t>
      </w:r>
    </w:p>
    <w:p w:rsidR="00D41C09" w:rsidRDefault="00025E05">
      <w:pPr>
        <w:ind w:left="200"/>
      </w:pPr>
      <w:r>
        <w:t>Количество облигаций выпуска, шт.:</w:t>
      </w:r>
      <w:r>
        <w:rPr>
          <w:rStyle w:val="Subst"/>
        </w:rPr>
        <w:t xml:space="preserve"> 5 000 000</w:t>
      </w:r>
    </w:p>
    <w:p w:rsidR="00D41C09" w:rsidRDefault="00025E05">
      <w:pPr>
        <w:ind w:left="200"/>
      </w:pPr>
      <w:r>
        <w:t>Номинальная стоимость каждой облигации выпуска, руб.:</w:t>
      </w:r>
      <w:r>
        <w:rPr>
          <w:rStyle w:val="Subst"/>
        </w:rPr>
        <w:t xml:space="preserve"> 1 000</w:t>
      </w:r>
    </w:p>
    <w:p w:rsidR="00D41C09" w:rsidRDefault="00025E05">
      <w:pPr>
        <w:ind w:left="200"/>
      </w:pPr>
      <w:r>
        <w:t>Объем выпуска по номинальной стоимости:</w:t>
      </w:r>
      <w:r>
        <w:rPr>
          <w:rStyle w:val="Subst"/>
        </w:rPr>
        <w:t xml:space="preserve"> 5 000 000 000</w:t>
      </w:r>
    </w:p>
    <w:p w:rsidR="00D41C09" w:rsidRDefault="00025E05">
      <w:pPr>
        <w:ind w:left="200"/>
      </w:pPr>
      <w:r>
        <w:t>Основные сведения о доходах по облигациям выпуска:</w:t>
      </w:r>
      <w:r>
        <w:br/>
      </w:r>
      <w:r>
        <w:rPr>
          <w:rStyle w:val="Subst"/>
        </w:rPr>
        <w:lastRenderedPageBreak/>
        <w:t xml:space="preserve">2019: </w:t>
      </w:r>
      <w:r>
        <w:rPr>
          <w:rStyle w:val="Subst"/>
        </w:rPr>
        <w:br/>
        <w:t>Вид доходов, выплаченных по облигациям выпуска: купон за 1-й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42,88руб.</w:t>
      </w:r>
      <w:r>
        <w:rPr>
          <w:rStyle w:val="Subst"/>
        </w:rPr>
        <w:br/>
        <w:t>Период, за который выплачивались доходы по облигациям выпуска: с 17 апреля 2019 года по 16 октября 2019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214 400 000 руб.</w:t>
      </w:r>
      <w:r>
        <w:rPr>
          <w:rStyle w:val="Subst"/>
        </w:rPr>
        <w:br/>
        <w:t>Установленный срок (дата) выплаты доходов по облигациям выпуска: 16.10.2019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214 400 000 руб.</w:t>
      </w:r>
      <w:r>
        <w:rPr>
          <w:rStyle w:val="Subst"/>
        </w:rPr>
        <w:br/>
        <w:t>Доля выплаченных доходов по облигациям выпуска в общем размере подлежавших выплате доходов по облигациям выпуска, %: 100</w:t>
      </w:r>
      <w:r>
        <w:rPr>
          <w:rStyle w:val="Subst"/>
        </w:rPr>
        <w:br/>
      </w:r>
      <w:r>
        <w:rPr>
          <w:rStyle w:val="Subst"/>
        </w:rPr>
        <w:br/>
        <w:t>2020:</w:t>
      </w:r>
      <w:r>
        <w:rPr>
          <w:rStyle w:val="Subst"/>
        </w:rPr>
        <w:br/>
        <w:t>Вид доходов, выплаченных по облигациям выпуска: купон за 2-й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42,88руб.</w:t>
      </w:r>
      <w:r>
        <w:rPr>
          <w:rStyle w:val="Subst"/>
        </w:rPr>
        <w:br/>
        <w:t>Период, за который выплачивались доходы по облигациям выпуска: с 16 октября 2019 года по 15 апреля 2020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214 400 000 руб.</w:t>
      </w:r>
      <w:r>
        <w:rPr>
          <w:rStyle w:val="Subst"/>
        </w:rPr>
        <w:br/>
        <w:t>Установленный срок (дата) выплаты доходов по облигациям выпуска: 15.04.2020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214 400 000 руб.</w:t>
      </w:r>
      <w:r>
        <w:rPr>
          <w:rStyle w:val="Subst"/>
        </w:rPr>
        <w:br/>
        <w:t>Доля выплаченных доходов по облигациям выпуска в общем размере подлежавших выплате доходов по облигациям выпуска, %: 100</w:t>
      </w:r>
      <w:r>
        <w:rPr>
          <w:rStyle w:val="Subst"/>
        </w:rPr>
        <w:br/>
      </w:r>
    </w:p>
    <w:p w:rsidR="00D41C09" w:rsidRDefault="00D41C09">
      <w:pPr>
        <w:ind w:left="200"/>
      </w:pPr>
    </w:p>
    <w:p w:rsidR="00D41C09" w:rsidRDefault="00D41C09">
      <w:pPr>
        <w:ind w:left="200"/>
      </w:pPr>
    </w:p>
    <w:p w:rsidR="00D41C09" w:rsidRDefault="00025E05">
      <w:pPr>
        <w:ind w:left="200"/>
      </w:pPr>
      <w:r>
        <w:t>Вид ценной бумаги:</w:t>
      </w:r>
      <w:r>
        <w:rPr>
          <w:rStyle w:val="Subst"/>
        </w:rPr>
        <w:t xml:space="preserve"> биржевые/коммерческие облигации</w:t>
      </w:r>
    </w:p>
    <w:p w:rsidR="00D41C09" w:rsidRDefault="00025E05">
      <w:pPr>
        <w:ind w:left="200"/>
      </w:pPr>
      <w:r>
        <w:t>Форма ценной бумаги:</w:t>
      </w:r>
      <w:r>
        <w:rPr>
          <w:rStyle w:val="Subst"/>
        </w:rPr>
        <w:t xml:space="preserve"> документарные на предъявителя</w:t>
      </w:r>
    </w:p>
    <w:p w:rsidR="00D41C09" w:rsidRDefault="00025E05">
      <w:pPr>
        <w:ind w:left="200"/>
      </w:pPr>
      <w:r>
        <w:t>Серия:</w:t>
      </w:r>
      <w:r>
        <w:rPr>
          <w:rStyle w:val="Subst"/>
        </w:rPr>
        <w:t xml:space="preserve"> ПБО-04</w:t>
      </w:r>
    </w:p>
    <w:p w:rsidR="00D41C09" w:rsidRDefault="00025E05">
      <w:pPr>
        <w:ind w:left="200"/>
      </w:pPr>
      <w:r>
        <w:rPr>
          <w:rStyle w:val="Subst"/>
        </w:rPr>
        <w:t>Биржевые облигации неконвертируемые процентные документарные на предъявителя серии ПБО-04 с обязательным централизованным хранением</w:t>
      </w:r>
    </w:p>
    <w:p w:rsidR="00D41C09" w:rsidRDefault="00025E05">
      <w:pPr>
        <w:ind w:left="200"/>
      </w:pPr>
      <w:r>
        <w:t>Идентификационный номер выпуска:</w:t>
      </w:r>
      <w:r>
        <w:rPr>
          <w:rStyle w:val="Subst"/>
        </w:rPr>
        <w:t xml:space="preserve"> 4B02-04-35992-H-001P</w:t>
      </w:r>
    </w:p>
    <w:p w:rsidR="00D41C09" w:rsidRDefault="00025E05">
      <w:pPr>
        <w:ind w:left="200"/>
      </w:pPr>
      <w:r>
        <w:t>Дата присвоения идентификационного номера:</w:t>
      </w:r>
      <w:r>
        <w:rPr>
          <w:rStyle w:val="Subst"/>
        </w:rPr>
        <w:t xml:space="preserve"> 19.12.2020</w:t>
      </w:r>
    </w:p>
    <w:p w:rsidR="00D41C09" w:rsidRDefault="00025E05">
      <w:pPr>
        <w:ind w:left="200"/>
      </w:pPr>
      <w:r>
        <w:t>Количество облигаций выпуска, шт.:</w:t>
      </w:r>
      <w:r>
        <w:rPr>
          <w:rStyle w:val="Subst"/>
        </w:rPr>
        <w:t xml:space="preserve"> 10 000 000</w:t>
      </w:r>
    </w:p>
    <w:p w:rsidR="00D41C09" w:rsidRDefault="00025E05">
      <w:pPr>
        <w:ind w:left="200"/>
      </w:pPr>
      <w:r>
        <w:t>Номинальная стоимость каждой облигации выпуска, руб.:</w:t>
      </w:r>
      <w:r>
        <w:rPr>
          <w:rStyle w:val="Subst"/>
        </w:rPr>
        <w:t xml:space="preserve"> 1 000</w:t>
      </w:r>
    </w:p>
    <w:p w:rsidR="00D41C09" w:rsidRDefault="00025E05">
      <w:pPr>
        <w:ind w:left="200"/>
      </w:pPr>
      <w:r>
        <w:t>Объем выпуска по номинальной стоимости:</w:t>
      </w:r>
      <w:r>
        <w:rPr>
          <w:rStyle w:val="Subst"/>
        </w:rPr>
        <w:t xml:space="preserve"> 10 000 000 000</w:t>
      </w:r>
    </w:p>
    <w:p w:rsidR="00D41C09" w:rsidRDefault="00025E05">
      <w:pPr>
        <w:ind w:left="200"/>
      </w:pPr>
      <w:r>
        <w:t>Основные сведения о доходах по облигациям выпуска:</w:t>
      </w:r>
      <w:r>
        <w:br/>
      </w:r>
      <w:r>
        <w:rPr>
          <w:rStyle w:val="Subst"/>
        </w:rPr>
        <w:t>2020:</w:t>
      </w:r>
      <w:r>
        <w:rPr>
          <w:rStyle w:val="Subst"/>
        </w:rPr>
        <w:br/>
        <w:t>Вид доходов, выплаченных по облигациям выпуска: купон за 1-й купонный период</w:t>
      </w:r>
      <w:r>
        <w:rPr>
          <w:rStyle w:val="Subst"/>
        </w:rPr>
        <w:br/>
        <w:t xml:space="preserve">Размер доходов, подлежавших выплате по облигациям выпуска, в денежном выражении, в расчете на одну облигацию выпуска, руб. / </w:t>
      </w:r>
      <w:proofErr w:type="spellStart"/>
      <w:r>
        <w:rPr>
          <w:rStyle w:val="Subst"/>
        </w:rPr>
        <w:t>иностр</w:t>
      </w:r>
      <w:proofErr w:type="spellEnd"/>
      <w:r>
        <w:rPr>
          <w:rStyle w:val="Subst"/>
        </w:rPr>
        <w:t>. валюта: 34,65 руб.</w:t>
      </w:r>
      <w:r>
        <w:rPr>
          <w:rStyle w:val="Subst"/>
        </w:rPr>
        <w:br/>
        <w:t>Период, за который выплачивались доходы по облигациям выпуска: с 23 декабря 2019 года по 22 июня 2020 года</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Pr>
          <w:rStyle w:val="Subst"/>
        </w:rPr>
        <w:t>иностр</w:t>
      </w:r>
      <w:proofErr w:type="spellEnd"/>
      <w:r>
        <w:rPr>
          <w:rStyle w:val="Subst"/>
        </w:rPr>
        <w:t>. валюта: 346 500 000 руб.</w:t>
      </w:r>
      <w:r>
        <w:rPr>
          <w:rStyle w:val="Subst"/>
        </w:rPr>
        <w:br/>
        <w:t>Установленный срок (дата) выплаты доходов по облигациям выпуска: 22.06.2020 года</w:t>
      </w:r>
      <w:r>
        <w:rPr>
          <w:rStyle w:val="Subst"/>
        </w:rPr>
        <w:br/>
        <w:t>Форма выплаты доходов по облигациям выпуска (денежные средства, иное имущество): Выплата дохода осуществлена в  денежной форме в безналичном порядке в валюте Российской Федерации</w:t>
      </w:r>
      <w:r>
        <w:rPr>
          <w:rStyle w:val="Subst"/>
        </w:rPr>
        <w:br/>
        <w:t xml:space="preserve">Общий размер доходов, выплаченных по всем облигациям выпуска, руб. / </w:t>
      </w:r>
      <w:proofErr w:type="spellStart"/>
      <w:r>
        <w:rPr>
          <w:rStyle w:val="Subst"/>
        </w:rPr>
        <w:t>иностр</w:t>
      </w:r>
      <w:proofErr w:type="spellEnd"/>
      <w:r>
        <w:rPr>
          <w:rStyle w:val="Subst"/>
        </w:rPr>
        <w:t>. валюта: 346 500 000 руб.</w:t>
      </w:r>
      <w:r>
        <w:rPr>
          <w:rStyle w:val="Subst"/>
        </w:rPr>
        <w:br/>
        <w:t>Доля выплаченных доходов по облигациям выпуска в общем размере подлежавших выплате доходов по облигациям выпуска, %: 100</w:t>
      </w:r>
    </w:p>
    <w:p w:rsidR="00D41C09" w:rsidRDefault="00D41C09">
      <w:pPr>
        <w:ind w:left="200"/>
      </w:pPr>
    </w:p>
    <w:p w:rsidR="00D41C09" w:rsidRDefault="00D41C09">
      <w:pPr>
        <w:ind w:left="200"/>
      </w:pPr>
    </w:p>
    <w:p w:rsidR="00D41C09" w:rsidRDefault="00D41C09">
      <w:pPr>
        <w:ind w:left="200"/>
      </w:pPr>
    </w:p>
    <w:p w:rsidR="00D41C09" w:rsidRDefault="00025E05">
      <w:pPr>
        <w:pStyle w:val="2"/>
      </w:pPr>
      <w:bookmarkStart w:id="96" w:name="_Toc55988230"/>
      <w:r>
        <w:t>8.8. Иные сведения</w:t>
      </w:r>
      <w:bookmarkEnd w:id="96"/>
    </w:p>
    <w:p w:rsidR="00D41C09" w:rsidRDefault="00025E05">
      <w:pPr>
        <w:ind w:left="200"/>
      </w:pPr>
      <w:r>
        <w:rPr>
          <w:rStyle w:val="Subst"/>
        </w:rPr>
        <w:t>Отсутствуют</w:t>
      </w:r>
    </w:p>
    <w:p w:rsidR="00D41C09" w:rsidRDefault="00025E05">
      <w:pPr>
        <w:pStyle w:val="2"/>
      </w:pPr>
      <w:bookmarkStart w:id="97" w:name="_Toc55988231"/>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D41C09" w:rsidRDefault="00025E05">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D41C09">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09" w:rsidRDefault="00025E05">
      <w:pPr>
        <w:spacing w:before="0" w:after="0"/>
      </w:pPr>
      <w:r>
        <w:separator/>
      </w:r>
    </w:p>
  </w:endnote>
  <w:endnote w:type="continuationSeparator" w:id="0">
    <w:p w:rsidR="00D41C09" w:rsidRDefault="00025E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09" w:rsidRDefault="00025E05">
    <w:pPr>
      <w:framePr w:wrap="auto" w:hAnchor="text" w:xAlign="right"/>
      <w:spacing w:before="0" w:after="0"/>
    </w:pPr>
    <w:r>
      <w:fldChar w:fldCharType="begin"/>
    </w:r>
    <w:r>
      <w:instrText>PAGE</w:instrText>
    </w:r>
    <w:r>
      <w:fldChar w:fldCharType="separate"/>
    </w:r>
    <w:r w:rsidR="00CA53E5">
      <w:rPr>
        <w:noProof/>
      </w:rPr>
      <w:t>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09" w:rsidRDefault="00025E05">
      <w:pPr>
        <w:spacing w:before="0" w:after="0"/>
      </w:pPr>
      <w:r>
        <w:separator/>
      </w:r>
    </w:p>
  </w:footnote>
  <w:footnote w:type="continuationSeparator" w:id="0">
    <w:p w:rsidR="00D41C09" w:rsidRDefault="00025E0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5"/>
    <w:rsid w:val="00025E05"/>
    <w:rsid w:val="005B36BE"/>
    <w:rsid w:val="00CA53E5"/>
    <w:rsid w:val="00D41C09"/>
    <w:rsid w:val="00D577B8"/>
    <w:rsid w:val="00FD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E5FA8"/>
  <w14:defaultImageDpi w14:val="0"/>
  <w15:docId w15:val="{4EB1E462-ECDB-404E-AD23-3D5FAEF8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025E05"/>
  </w:style>
  <w:style w:type="paragraph" w:styleId="21">
    <w:name w:val="toc 2"/>
    <w:basedOn w:val="a"/>
    <w:next w:val="a"/>
    <w:autoRedefine/>
    <w:uiPriority w:val="39"/>
    <w:unhideWhenUsed/>
    <w:rsid w:val="00025E05"/>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91</Pages>
  <Words>30747</Words>
  <Characters>222010</Characters>
  <Application>Microsoft Office Word</Application>
  <DocSecurity>0</DocSecurity>
  <Lines>1850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 Антон Сергеевич</dc:creator>
  <cp:keywords/>
  <dc:description/>
  <cp:lastModifiedBy>Янков Антон Сергеевич</cp:lastModifiedBy>
  <cp:revision>6</cp:revision>
  <dcterms:created xsi:type="dcterms:W3CDTF">2020-11-11T08:56:00Z</dcterms:created>
  <dcterms:modified xsi:type="dcterms:W3CDTF">2020-11-13T07:40:00Z</dcterms:modified>
</cp:coreProperties>
</file>