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84D41" w14:textId="1B1B7AD5" w:rsidR="00AA75EB" w:rsidRPr="00794F1E" w:rsidRDefault="00AA75EB" w:rsidP="00E239C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94F1E">
        <w:rPr>
          <w:rFonts w:cstheme="minorHAnsi"/>
          <w:b/>
          <w:bCs/>
          <w:sz w:val="24"/>
          <w:szCs w:val="24"/>
        </w:rPr>
        <w:t>Документ об изменении или корректировке информации,</w:t>
      </w:r>
    </w:p>
    <w:p w14:paraId="64D89C4A" w14:textId="0843F7FA" w:rsidR="00AA75EB" w:rsidRPr="00794F1E" w:rsidRDefault="00AA75EB" w:rsidP="00E239C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94F1E">
        <w:rPr>
          <w:rFonts w:cstheme="minorHAnsi"/>
          <w:b/>
          <w:bCs/>
          <w:sz w:val="24"/>
          <w:szCs w:val="24"/>
        </w:rPr>
        <w:t>ранее опубликованной на странице в сети «Интернет»</w:t>
      </w:r>
    </w:p>
    <w:p w14:paraId="72FDC643" w14:textId="77777777" w:rsidR="005B206B" w:rsidRPr="00794F1E" w:rsidRDefault="005B206B" w:rsidP="005B206B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07F82DE8" w14:textId="79DB4901" w:rsidR="00AA75EB" w:rsidRPr="00794F1E" w:rsidRDefault="00AA75EB" w:rsidP="006856F4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94F1E">
        <w:rPr>
          <w:rFonts w:cstheme="minorHAnsi"/>
          <w:sz w:val="24"/>
          <w:szCs w:val="24"/>
        </w:rPr>
        <w:t>Настоящий документ публикуется в порядке изменения (корректировки) информации, содержащейся в ранее опубликованном отчете эмитента эмиссионных ценных бумаг Акционерного общества «Трансмашхолдинг» за 6 месяцев 202</w:t>
      </w:r>
      <w:r w:rsidR="00E239C3" w:rsidRPr="00794F1E">
        <w:rPr>
          <w:rFonts w:cstheme="minorHAnsi"/>
          <w:sz w:val="24"/>
          <w:szCs w:val="24"/>
        </w:rPr>
        <w:t>5</w:t>
      </w:r>
      <w:r w:rsidRPr="00794F1E">
        <w:rPr>
          <w:rFonts w:cstheme="minorHAnsi"/>
          <w:sz w:val="24"/>
          <w:szCs w:val="24"/>
        </w:rPr>
        <w:t xml:space="preserve"> года (далее – отчет эмитента). </w:t>
      </w:r>
    </w:p>
    <w:p w14:paraId="020B086C" w14:textId="77777777" w:rsidR="00690058" w:rsidRDefault="00A6242D" w:rsidP="00AA75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94F1E">
        <w:rPr>
          <w:rFonts w:cstheme="minorHAnsi"/>
          <w:sz w:val="24"/>
          <w:szCs w:val="24"/>
        </w:rPr>
        <w:tab/>
        <w:t>Ссылка на ранее опубликованный текст отчета эмитента, информация в котором изменяется (корректируется):</w:t>
      </w:r>
    </w:p>
    <w:p w14:paraId="49E3ABD5" w14:textId="45999993" w:rsidR="00A6242D" w:rsidRPr="00794F1E" w:rsidRDefault="00A6242D" w:rsidP="00690058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94F1E">
        <w:rPr>
          <w:rFonts w:cstheme="minorHAnsi"/>
          <w:sz w:val="24"/>
          <w:szCs w:val="24"/>
        </w:rPr>
        <w:t xml:space="preserve"> </w:t>
      </w:r>
      <w:hyperlink r:id="rId7" w:history="1">
        <w:r w:rsidR="00690058" w:rsidRPr="009E77F7">
          <w:rPr>
            <w:rStyle w:val="af"/>
            <w:rFonts w:cstheme="minorHAnsi"/>
            <w:sz w:val="24"/>
            <w:szCs w:val="24"/>
          </w:rPr>
          <w:t>https://www.e-disclosure.ru/portal/FileLoad.ashx?Fileid=1899447</w:t>
        </w:r>
      </w:hyperlink>
      <w:r w:rsidR="00690058">
        <w:rPr>
          <w:rFonts w:cstheme="minorHAnsi"/>
          <w:sz w:val="24"/>
          <w:szCs w:val="24"/>
        </w:rPr>
        <w:t xml:space="preserve"> </w:t>
      </w:r>
      <w:r w:rsidRPr="00794F1E">
        <w:rPr>
          <w:rFonts w:cstheme="minorHAnsi"/>
          <w:sz w:val="24"/>
          <w:szCs w:val="24"/>
        </w:rPr>
        <w:t>(отчет</w:t>
      </w:r>
      <w:r w:rsidR="00690058">
        <w:rPr>
          <w:rFonts w:cstheme="minorHAnsi"/>
          <w:sz w:val="24"/>
          <w:szCs w:val="24"/>
        </w:rPr>
        <w:t xml:space="preserve"> </w:t>
      </w:r>
      <w:r w:rsidRPr="00794F1E">
        <w:rPr>
          <w:rFonts w:cstheme="minorHAnsi"/>
          <w:sz w:val="24"/>
          <w:szCs w:val="24"/>
        </w:rPr>
        <w:t>эмитента опубликован 26.09.2025).</w:t>
      </w:r>
    </w:p>
    <w:p w14:paraId="236D703A" w14:textId="77777777" w:rsidR="00D4000C" w:rsidRPr="006856F4" w:rsidRDefault="00AA75EB" w:rsidP="00D4000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856F4">
        <w:rPr>
          <w:rFonts w:cstheme="minorHAnsi"/>
          <w:sz w:val="24"/>
          <w:szCs w:val="24"/>
        </w:rPr>
        <w:t>Краткое описание внесенных изменений и причин (обстоятельств), послуживших основанием</w:t>
      </w:r>
      <w:r w:rsidR="00A6242D" w:rsidRPr="006856F4">
        <w:rPr>
          <w:rFonts w:cstheme="minorHAnsi"/>
          <w:sz w:val="24"/>
          <w:szCs w:val="24"/>
        </w:rPr>
        <w:t xml:space="preserve"> </w:t>
      </w:r>
      <w:r w:rsidRPr="006856F4">
        <w:rPr>
          <w:rFonts w:cstheme="minorHAnsi"/>
          <w:sz w:val="24"/>
          <w:szCs w:val="24"/>
        </w:rPr>
        <w:t>их внесения:</w:t>
      </w:r>
      <w:r w:rsidR="00D4000C" w:rsidRPr="006856F4">
        <w:rPr>
          <w:rFonts w:cstheme="minorHAnsi"/>
          <w:sz w:val="24"/>
          <w:szCs w:val="24"/>
        </w:rPr>
        <w:t xml:space="preserve"> </w:t>
      </w:r>
    </w:p>
    <w:p w14:paraId="3C02E4EB" w14:textId="774D5758" w:rsidR="00D4000C" w:rsidRPr="006856F4" w:rsidRDefault="00246333" w:rsidP="00D4000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856F4">
        <w:rPr>
          <w:rFonts w:cstheme="minorHAnsi"/>
          <w:sz w:val="24"/>
          <w:szCs w:val="24"/>
        </w:rPr>
        <w:t xml:space="preserve">В качестве </w:t>
      </w:r>
      <w:r w:rsidR="00AA75EB" w:rsidRPr="006856F4">
        <w:rPr>
          <w:rFonts w:cstheme="minorHAnsi"/>
          <w:sz w:val="24"/>
          <w:szCs w:val="24"/>
        </w:rPr>
        <w:t>приведения в соответствие с нормативными правовыми документами</w:t>
      </w:r>
      <w:r w:rsidR="00D4000C" w:rsidRPr="006856F4">
        <w:rPr>
          <w:rFonts w:cstheme="minorHAnsi"/>
          <w:sz w:val="24"/>
          <w:szCs w:val="24"/>
        </w:rPr>
        <w:t>:</w:t>
      </w:r>
      <w:r w:rsidR="00AA75EB" w:rsidRPr="006856F4">
        <w:rPr>
          <w:rFonts w:cstheme="minorHAnsi"/>
          <w:sz w:val="24"/>
          <w:szCs w:val="24"/>
        </w:rPr>
        <w:t xml:space="preserve"> </w:t>
      </w:r>
    </w:p>
    <w:p w14:paraId="016CB1BC" w14:textId="18538C05" w:rsidR="00AA75EB" w:rsidRPr="006856F4" w:rsidRDefault="00D4000C" w:rsidP="00D4000C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856F4">
        <w:rPr>
          <w:rFonts w:cstheme="minorHAnsi"/>
          <w:sz w:val="24"/>
          <w:szCs w:val="24"/>
        </w:rPr>
        <w:t xml:space="preserve">- </w:t>
      </w:r>
      <w:r w:rsidR="00AA75EB" w:rsidRPr="006856F4">
        <w:rPr>
          <w:rFonts w:cstheme="minorHAnsi"/>
          <w:sz w:val="24"/>
          <w:szCs w:val="24"/>
        </w:rPr>
        <w:t xml:space="preserve">публикуются </w:t>
      </w:r>
      <w:r w:rsidR="006856F4">
        <w:rPr>
          <w:rFonts w:cstheme="minorHAnsi"/>
          <w:sz w:val="24"/>
          <w:szCs w:val="24"/>
        </w:rPr>
        <w:t xml:space="preserve">дополнительные </w:t>
      </w:r>
      <w:r w:rsidR="00AA75EB" w:rsidRPr="006856F4">
        <w:rPr>
          <w:rFonts w:cstheme="minorHAnsi"/>
          <w:sz w:val="24"/>
          <w:szCs w:val="24"/>
        </w:rPr>
        <w:t xml:space="preserve">сведения </w:t>
      </w:r>
      <w:r w:rsidR="006856F4">
        <w:rPr>
          <w:rFonts w:cstheme="minorHAnsi"/>
          <w:sz w:val="24"/>
          <w:szCs w:val="24"/>
        </w:rPr>
        <w:t>в п</w:t>
      </w:r>
      <w:r w:rsidR="00AA75EB" w:rsidRPr="006856F4">
        <w:rPr>
          <w:rFonts w:cstheme="minorHAnsi"/>
          <w:sz w:val="24"/>
          <w:szCs w:val="24"/>
        </w:rPr>
        <w:t>ункт</w:t>
      </w:r>
      <w:r w:rsidR="006856F4">
        <w:rPr>
          <w:rFonts w:cstheme="minorHAnsi"/>
          <w:sz w:val="24"/>
          <w:szCs w:val="24"/>
        </w:rPr>
        <w:t>е</w:t>
      </w:r>
      <w:r w:rsidR="00AA75EB" w:rsidRPr="006856F4">
        <w:rPr>
          <w:rFonts w:cstheme="minorHAnsi"/>
          <w:sz w:val="24"/>
          <w:szCs w:val="24"/>
        </w:rPr>
        <w:t xml:space="preserve"> </w:t>
      </w:r>
      <w:r w:rsidR="006856F4">
        <w:rPr>
          <w:rFonts w:cstheme="minorHAnsi"/>
          <w:sz w:val="24"/>
          <w:szCs w:val="24"/>
        </w:rPr>
        <w:t xml:space="preserve">1.1 </w:t>
      </w:r>
      <w:r w:rsidR="00AA75EB" w:rsidRPr="006856F4">
        <w:rPr>
          <w:rFonts w:cstheme="minorHAnsi"/>
          <w:sz w:val="24"/>
          <w:szCs w:val="24"/>
        </w:rPr>
        <w:t>отчета эмитента</w:t>
      </w:r>
      <w:r w:rsidRPr="006856F4">
        <w:rPr>
          <w:rFonts w:cstheme="minorHAnsi"/>
          <w:sz w:val="24"/>
          <w:szCs w:val="24"/>
        </w:rPr>
        <w:t xml:space="preserve">, </w:t>
      </w:r>
      <w:r w:rsidR="00AA75EB" w:rsidRPr="006856F4">
        <w:rPr>
          <w:rFonts w:cstheme="minorHAnsi"/>
          <w:sz w:val="24"/>
          <w:szCs w:val="24"/>
        </w:rPr>
        <w:t>ранее отнесенные</w:t>
      </w:r>
      <w:r w:rsidR="00A6242D" w:rsidRPr="006856F4">
        <w:rPr>
          <w:rFonts w:cstheme="minorHAnsi"/>
          <w:sz w:val="24"/>
          <w:szCs w:val="24"/>
        </w:rPr>
        <w:t xml:space="preserve"> </w:t>
      </w:r>
      <w:r w:rsidR="00AA75EB" w:rsidRPr="006856F4">
        <w:rPr>
          <w:rFonts w:cstheme="minorHAnsi"/>
          <w:sz w:val="24"/>
          <w:szCs w:val="24"/>
        </w:rPr>
        <w:t xml:space="preserve">к информации, которая не раскрывается и (или) не предоставляется. </w:t>
      </w:r>
    </w:p>
    <w:p w14:paraId="5BC1ABD3" w14:textId="717AB746" w:rsidR="00D4000C" w:rsidRPr="006856F4" w:rsidRDefault="00D4000C" w:rsidP="000A4E35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6856F4">
        <w:rPr>
          <w:rFonts w:cstheme="minorHAnsi"/>
          <w:sz w:val="24"/>
          <w:szCs w:val="24"/>
        </w:rPr>
        <w:t>-  уточня</w:t>
      </w:r>
      <w:r w:rsidR="000A4E35" w:rsidRPr="006856F4">
        <w:rPr>
          <w:rFonts w:cstheme="minorHAnsi"/>
          <w:sz w:val="24"/>
          <w:szCs w:val="24"/>
        </w:rPr>
        <w:t>ет</w:t>
      </w:r>
      <w:r w:rsidRPr="006856F4">
        <w:rPr>
          <w:rFonts w:cstheme="minorHAnsi"/>
          <w:sz w:val="24"/>
          <w:szCs w:val="24"/>
        </w:rPr>
        <w:t xml:space="preserve">ся </w:t>
      </w:r>
      <w:r w:rsidR="000A4E35" w:rsidRPr="006856F4">
        <w:rPr>
          <w:rFonts w:cstheme="minorHAnsi"/>
          <w:sz w:val="24"/>
          <w:szCs w:val="24"/>
        </w:rPr>
        <w:t>информация</w:t>
      </w:r>
      <w:r w:rsidRPr="006856F4">
        <w:rPr>
          <w:rFonts w:cstheme="minorHAnsi"/>
          <w:sz w:val="24"/>
          <w:szCs w:val="24"/>
        </w:rPr>
        <w:t xml:space="preserve"> в пунктах 3.2, 3.3, 4.3, 4.4, 4.5 отчета эмитента</w:t>
      </w:r>
      <w:r w:rsidR="00794F1E" w:rsidRPr="006856F4">
        <w:rPr>
          <w:rFonts w:cstheme="minorHAnsi"/>
          <w:sz w:val="24"/>
          <w:szCs w:val="24"/>
        </w:rPr>
        <w:t xml:space="preserve"> в части </w:t>
      </w:r>
      <w:r w:rsidR="00D83D72" w:rsidRPr="006856F4">
        <w:rPr>
          <w:rFonts w:cstheme="minorHAnsi"/>
          <w:sz w:val="24"/>
          <w:szCs w:val="24"/>
        </w:rPr>
        <w:t xml:space="preserve">отсутствия </w:t>
      </w:r>
      <w:r w:rsidR="00794F1E" w:rsidRPr="006856F4">
        <w:rPr>
          <w:rFonts w:cstheme="minorHAnsi"/>
          <w:sz w:val="24"/>
          <w:szCs w:val="24"/>
        </w:rPr>
        <w:t>изменений в период между отчетной датой и датой раскрытия консолидированной финансовой отчетности</w:t>
      </w:r>
      <w:r w:rsidR="00246333" w:rsidRPr="006856F4">
        <w:rPr>
          <w:rFonts w:cstheme="minorHAnsi"/>
          <w:sz w:val="24"/>
          <w:szCs w:val="24"/>
        </w:rPr>
        <w:t>.</w:t>
      </w:r>
      <w:r w:rsidRPr="006856F4">
        <w:rPr>
          <w:rFonts w:cstheme="minorHAnsi"/>
          <w:sz w:val="24"/>
          <w:szCs w:val="24"/>
        </w:rPr>
        <w:t xml:space="preserve"> </w:t>
      </w:r>
    </w:p>
    <w:p w14:paraId="6195ACD1" w14:textId="77777777" w:rsidR="00D4000C" w:rsidRPr="00794F1E" w:rsidRDefault="00D4000C" w:rsidP="00A6242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41EB26B4" w14:textId="57CFD8EC" w:rsidR="00884F0C" w:rsidRPr="00794F1E" w:rsidRDefault="00AA75EB" w:rsidP="00A6242D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794F1E">
        <w:rPr>
          <w:rFonts w:cstheme="minorHAnsi"/>
          <w:sz w:val="24"/>
          <w:szCs w:val="24"/>
        </w:rPr>
        <w:t>Полный текст измененной (скорректированной) информации:</w:t>
      </w:r>
    </w:p>
    <w:p w14:paraId="60EFBF70" w14:textId="77777777" w:rsidR="005B206B" w:rsidRPr="00794F1E" w:rsidRDefault="005B206B" w:rsidP="00AA75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65F4B06" w14:textId="77777777" w:rsidR="00794F1E" w:rsidRPr="00794F1E" w:rsidRDefault="00794F1E" w:rsidP="00794F1E">
      <w:pPr>
        <w:numPr>
          <w:ilvl w:val="1"/>
          <w:numId w:val="1"/>
        </w:numPr>
        <w:spacing w:after="0" w:line="240" w:lineRule="auto"/>
        <w:jc w:val="center"/>
        <w:outlineLvl w:val="1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bookmarkStart w:id="0" w:name="_Toc208830242"/>
      <w:bookmarkStart w:id="1" w:name="_Toc209554188"/>
      <w:bookmarkStart w:id="2" w:name="_Hlk129087525"/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Общие сведения об эмитенте и его деятельности</w:t>
      </w:r>
      <w:bookmarkEnd w:id="0"/>
      <w:bookmarkEnd w:id="1"/>
    </w:p>
    <w:p w14:paraId="30CDDAC1" w14:textId="77777777" w:rsidR="00794F1E" w:rsidRPr="00794F1E" w:rsidRDefault="00794F1E" w:rsidP="00794F1E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ru-RU"/>
          <w14:ligatures w14:val="none"/>
        </w:rPr>
      </w:pPr>
    </w:p>
    <w:p w14:paraId="644DF314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Полное фирменное наименование: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акционерное общество «Трансмашхолдинг»</w:t>
      </w:r>
    </w:p>
    <w:p w14:paraId="1D7345B9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Сокращенное фирменное наименование: </w:t>
      </w:r>
      <w:bookmarkStart w:id="3" w:name="_Hlk164267690"/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АО «ТМХ»</w:t>
      </w:r>
    </w:p>
    <w:bookmarkEnd w:id="3"/>
    <w:p w14:paraId="6A467C8E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Место нахождения эмитента: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Российская Федерация, г. Москва</w:t>
      </w:r>
    </w:p>
    <w:p w14:paraId="2D255630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Адрес эмитента: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115054, город Москва, наб. Озерковская, д. 54, стр. 1</w:t>
      </w:r>
    </w:p>
    <w:p w14:paraId="0C6839EB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Способ создания: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Создание (учреждение) юридического лица до 01.07.2002</w:t>
      </w:r>
    </w:p>
    <w:p w14:paraId="1582B4FB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Дата создания эмитента: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15.04.2002</w:t>
      </w:r>
    </w:p>
    <w:p w14:paraId="5265B508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Решением единственного акционера от 07.03.2024 сокращенное наименование общества изменено с АО «Трансмашхолдинг» на АО «ТМХ».</w:t>
      </w:r>
    </w:p>
    <w:p w14:paraId="22DEE86C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Основной государственный регистрационный номер (ОГРН):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1027739893246</w:t>
      </w:r>
    </w:p>
    <w:p w14:paraId="5C873C04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Идентификационный номер налогоплательщика (ИНН):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7723199790</w:t>
      </w:r>
      <w:bookmarkStart w:id="4" w:name="_Hlk95904642"/>
    </w:p>
    <w:p w14:paraId="4B165BEA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Сведения о финансово-хозяйственной деятельности, операционных сегментах и географии осуществления финансово-хозяйственной деятельности группы эмитента</w:t>
      </w:r>
      <w:bookmarkEnd w:id="4"/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 xml:space="preserve">, краткая характеристика группы эмитента с указанием </w:t>
      </w:r>
      <w:bookmarkStart w:id="5" w:name="_Hlk98167311"/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общего числа организаций, составляющих группу эмитента</w:t>
      </w:r>
      <w:bookmarkEnd w:id="5"/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, и личного закона таких организаций</w:t>
      </w:r>
      <w:r w:rsidRPr="00794F1E">
        <w:rPr>
          <w:rFonts w:ascii="Calibri" w:eastAsia="Times New Roman" w:hAnsi="Calibri" w:cs="Calibri"/>
          <w:kern w:val="0"/>
          <w:sz w:val="24"/>
          <w:szCs w:val="24"/>
          <w:vertAlign w:val="superscript"/>
          <w:lang w:eastAsia="ru-RU"/>
          <w14:ligatures w14:val="none"/>
        </w:rPr>
        <w:footnoteReference w:id="1"/>
      </w: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:</w:t>
      </w:r>
    </w:p>
    <w:bookmarkEnd w:id="2"/>
    <w:p w14:paraId="33D10084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группу компаний «Трансмашхолдинг», рассматриваемую в рамках настоящего отчета как единый хозяйствующий субъект, входит материнская компания акционерное общество «Трансмашхолдинг» (далее также – АО «ТМХ», ТМХ, Трансмашхолдинг, общество, эмитент) и ее дочерние и контролируемые компании (далее также – группа ТМХ, группа компаний ТМХ, группа «Трансмашхолдинг», группа).</w:t>
      </w:r>
    </w:p>
    <w:p w14:paraId="740D9FFE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Группа ТМХ является крупнейшим в СНГ разработчиком и производителем подвижного состава для железнодорожного и городского рельсового транспорта, самой большой в регионе сервисной компанией, одним из лидеров на международном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lastRenderedPageBreak/>
        <w:t>рынке по выручке как производитель и поставщик подвижного состава, единственным в России разработчиком и производителем среднеоборотных двигателей различного назначения. В состав группы ТМХ входят производственные предприятия и подразделения, занимающиеся материально-техническим снабжением и сбытом. В настоящее время группа координирует деятельность и осуществляет инвестиции в развитие производственной и технологической базы ведущих российских машиностроительных предприятий, занимающихся производством тепловозов и электровозов, пассажирских вагонов локомотивной тяги, электро- и дизель-поездов, вагонов метро, двигателей, ключевых компонентов.</w:t>
      </w:r>
    </w:p>
    <w:p w14:paraId="49BFBD86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Группа ТМХ предлагает полный спектр продуктов и услуг: от дизайна и разработки нового подвижного состава до модернизации, сервисных контрактов жизненного цикла и цифровых систем управления движением. С 2017 года реализуется программа цифровой трансформации, направленная на внедрение технологии «Индустрии 4.0».</w:t>
      </w:r>
    </w:p>
    <w:p w14:paraId="5BD68708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В первом полугодии 2025 года выполнен большой объем работ, связанных с повышением эффективности производственной деятельности. Продукция предприятий группы «Трансмашхолдинг» эксплуатируется в десятках стран мира, во всех климатических зонах Земли. </w:t>
      </w:r>
    </w:p>
    <w:p w14:paraId="50073770" w14:textId="5B58DF4A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Работы по созданию новых образцов продукции осуществляют действующие в рамках группы ТМХ специализированные компании</w:t>
      </w:r>
      <w:r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,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подразделения которых расположены в 10 городах и насчитывают в общей сложности более 1300 сотрудников.</w:t>
      </w:r>
    </w:p>
    <w:p w14:paraId="3FE6B55B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Группа имеет девять отчетных сегментов, являющихся стратегическими подразделениями:</w:t>
      </w:r>
    </w:p>
    <w:p w14:paraId="10C82C98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1) производственная площадка – производитель пассажирских вагонов;</w:t>
      </w:r>
    </w:p>
    <w:p w14:paraId="6A637019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2) производственная площадка – производитель электропоездов;</w:t>
      </w:r>
    </w:p>
    <w:p w14:paraId="03D067B8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3) производственная площадка – производитель вагонов для метрополитенов;</w:t>
      </w:r>
    </w:p>
    <w:p w14:paraId="6D27C240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4) производственная площадка – производитель дизельных двигателей, электровозов и тепловозов; </w:t>
      </w:r>
    </w:p>
    <w:p w14:paraId="29540B3C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5) производственная площадка – производитель тепловозов;</w:t>
      </w:r>
    </w:p>
    <w:p w14:paraId="183FCB8D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6) производственная площадка – производитель электровозов;</w:t>
      </w:r>
    </w:p>
    <w:p w14:paraId="62709006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7) подразделение, осуществляющее продажу, снабжение и управление, действующее в качестве центра продаж основной продукции;</w:t>
      </w:r>
    </w:p>
    <w:p w14:paraId="1352320A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8) подразделение, действующее в качестве сервисного центра по ремонту локомотивов;</w:t>
      </w:r>
    </w:p>
    <w:p w14:paraId="535666C6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9) подразделение, осуществляющее снабжение.</w:t>
      </w:r>
    </w:p>
    <w:p w14:paraId="34B19C29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left="539"/>
        <w:jc w:val="both"/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Общее число организаций, составляющих группу эмитента: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58</w:t>
      </w:r>
    </w:p>
    <w:p w14:paraId="1CC0AFC2" w14:textId="77777777" w:rsidR="00794F1E" w:rsidRPr="00794F1E" w:rsidRDefault="00794F1E" w:rsidP="00794F1E">
      <w:pPr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bookmarkStart w:id="6" w:name="_Hlk95909868"/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Финансово-хозяйственная деятельность организаций, составляющих группу эмитента, осуществляется в России, Белоруссии, Индии, ОАЭ, Швейцарии.</w:t>
      </w:r>
    </w:p>
    <w:p w14:paraId="2723574E" w14:textId="77777777" w:rsidR="00794F1E" w:rsidRPr="00794F1E" w:rsidRDefault="00794F1E" w:rsidP="00794F1E">
      <w:pPr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Личные законы организаций, составляющих группу эмитента (право страны, где учреждено юридическое лицо)</w:t>
      </w:r>
      <w:bookmarkEnd w:id="6"/>
      <w:r w:rsidRPr="00794F1E">
        <w:rPr>
          <w:rFonts w:ascii="Calibri" w:eastAsia="Times New Roman" w:hAnsi="Calibri" w:cs="Calibri"/>
          <w:kern w:val="0"/>
          <w:sz w:val="24"/>
          <w:szCs w:val="24"/>
          <w:lang w:eastAsia="ru-RU"/>
          <w14:ligatures w14:val="none"/>
        </w:rPr>
        <w:t>: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законодательство России, Белоруссии, Индии, Индии, ОАЭ, Швейцарии.</w:t>
      </w:r>
    </w:p>
    <w:p w14:paraId="11D91D29" w14:textId="77777777" w:rsidR="00794F1E" w:rsidRPr="00794F1E" w:rsidRDefault="00794F1E" w:rsidP="00794F1E">
      <w:pPr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Ограничения, установленные федеральными законами для определенной категории (группы) инвесторов, в том числе для иностранных инвесторов (группы лиц, определяемой в соответствии со </w:t>
      </w:r>
      <w:hyperlink r:id="rId8" w:history="1">
        <w:r w:rsidRPr="00794F1E">
          <w:rPr>
            <w:rFonts w:ascii="Calibri" w:eastAsia="Times New Roman" w:hAnsi="Calibri" w:cs="Calibri"/>
            <w:b/>
            <w:bCs/>
            <w:i/>
            <w:iCs/>
            <w:kern w:val="0"/>
            <w:sz w:val="24"/>
            <w:szCs w:val="24"/>
            <w:lang w:eastAsia="ru-RU"/>
            <w14:ligatures w14:val="none"/>
          </w:rPr>
          <w:t>статьей 9</w:t>
        </w:r>
      </w:hyperlink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 xml:space="preserve"> Федерального закона «О защите конкуренции», в которую входят иностранные инвесторы), при их участии в уставном капитале эмитента (совершении сделок с акциями (долями), составляющими уставный капитал эмитента) в связи с осуществлением эмитентом и (или) его подконтрольными организациями определенного вида (видов) </w:t>
      </w: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lastRenderedPageBreak/>
        <w:t>деятельности, в том числе вида (видов) деятельности, имеющих стратегическое значение для обеспечения обороны страны и безопасности государства, отсутствуют.</w:t>
      </w:r>
    </w:p>
    <w:p w14:paraId="51406EDB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ascii="Calibri" w:eastAsia="Times New Roman" w:hAnsi="Calibri" w:cs="Calibri"/>
          <w:b/>
          <w:bCs/>
          <w:i/>
          <w:iCs/>
          <w:kern w:val="0"/>
          <w:sz w:val="24"/>
          <w:szCs w:val="24"/>
          <w:lang w:eastAsia="ru-RU"/>
          <w14:ligatures w14:val="none"/>
        </w:rPr>
        <w:t>Ограничения, связанные с участием в уставном капитале эмитента, установленные его уставом, отсутствуют.</w:t>
      </w:r>
    </w:p>
    <w:p w14:paraId="696E6483" w14:textId="77777777" w:rsidR="00794F1E" w:rsidRDefault="00794F1E" w:rsidP="00794F1E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330CE93" w14:textId="0C81C4FA" w:rsidR="00794F1E" w:rsidRPr="00794F1E" w:rsidRDefault="00794F1E" w:rsidP="00794F1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4F1E">
        <w:rPr>
          <w:rFonts w:cstheme="minorHAnsi"/>
          <w:sz w:val="24"/>
          <w:szCs w:val="24"/>
        </w:rPr>
        <w:t>3.2. Сведения об акционерах эмитента или лицах, имеющих право распоряжаться голосами, приходящимися на голосующие акции, составляющие уставный капитал эмитента</w:t>
      </w:r>
    </w:p>
    <w:p w14:paraId="4271AB67" w14:textId="77777777" w:rsidR="00794F1E" w:rsidRPr="00794F1E" w:rsidRDefault="00794F1E" w:rsidP="0079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C96BA2" w14:textId="77777777" w:rsidR="00794F1E" w:rsidRPr="00794F1E" w:rsidRDefault="00794F1E" w:rsidP="00794F1E">
      <w:pPr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94F1E">
        <w:rPr>
          <w:rFonts w:cstheme="minorHAnsi"/>
          <w:b/>
          <w:bCs/>
          <w:i/>
          <w:iCs/>
          <w:sz w:val="24"/>
          <w:szCs w:val="24"/>
        </w:rPr>
        <w:t>В составе информации, раскрытой эмитентом в отчете эмитента за 12 месяцев 2024 года, изменения не происходили.</w:t>
      </w:r>
    </w:p>
    <w:p w14:paraId="5332D7D4" w14:textId="77777777" w:rsidR="00794F1E" w:rsidRPr="00794F1E" w:rsidRDefault="00794F1E" w:rsidP="00794F1E">
      <w:pPr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94F1E">
        <w:rPr>
          <w:rFonts w:cstheme="minorHAnsi"/>
          <w:b/>
          <w:bCs/>
          <w:i/>
          <w:iCs/>
          <w:sz w:val="24"/>
          <w:szCs w:val="24"/>
        </w:rPr>
        <w:t>В период между отчетной датой и датой раскрытия консолидированной финансовой отчетности в составе соответствующей информации изменения не происходили.</w:t>
      </w:r>
    </w:p>
    <w:p w14:paraId="608EBFC6" w14:textId="77777777" w:rsidR="00794F1E" w:rsidRPr="00794F1E" w:rsidRDefault="00794F1E" w:rsidP="0079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F5FEE03" w14:textId="77777777" w:rsidR="00794F1E" w:rsidRPr="00794F1E" w:rsidRDefault="00794F1E" w:rsidP="00794F1E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94F1E">
        <w:rPr>
          <w:rFonts w:cstheme="minorHAnsi"/>
          <w:sz w:val="24"/>
          <w:szCs w:val="24"/>
        </w:rPr>
        <w:t>3.3. Сведения о доле участия Российской Федерации, субъекта Российской Федерации или муниципального образования в уставном капитале эмитента, наличии специального права («золотой акции»)</w:t>
      </w:r>
    </w:p>
    <w:p w14:paraId="7E3AD62F" w14:textId="77777777" w:rsidR="00794F1E" w:rsidRPr="00794F1E" w:rsidRDefault="00794F1E" w:rsidP="00794F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37B4E6" w14:textId="77777777" w:rsidR="00794F1E" w:rsidRPr="00794F1E" w:rsidRDefault="00794F1E" w:rsidP="00794F1E">
      <w:pPr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94F1E">
        <w:rPr>
          <w:rFonts w:cstheme="minorHAnsi"/>
          <w:b/>
          <w:bCs/>
          <w:i/>
          <w:iCs/>
          <w:sz w:val="24"/>
          <w:szCs w:val="24"/>
        </w:rPr>
        <w:t>В составе информации, раскрытой эмитентом в отчете эмитента за 12 месяцев 2024 года, изменения не происходили.</w:t>
      </w:r>
    </w:p>
    <w:p w14:paraId="1E239DB8" w14:textId="77777777" w:rsidR="00794F1E" w:rsidRPr="00794F1E" w:rsidRDefault="00794F1E" w:rsidP="00794F1E">
      <w:pPr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794F1E">
        <w:rPr>
          <w:rFonts w:cstheme="minorHAnsi"/>
          <w:b/>
          <w:bCs/>
          <w:i/>
          <w:iCs/>
          <w:sz w:val="24"/>
          <w:szCs w:val="24"/>
        </w:rPr>
        <w:t>В период между отчетной датой и датой раскрытия консолидированной финансовой отчетности в составе соответствующей информации изменения не происходили.</w:t>
      </w:r>
    </w:p>
    <w:p w14:paraId="396BBF12" w14:textId="77777777" w:rsidR="00794F1E" w:rsidRPr="00794F1E" w:rsidRDefault="00794F1E" w:rsidP="00794F1E">
      <w:pPr>
        <w:spacing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bookmarkStart w:id="7" w:name="_Toc208830280"/>
      <w:bookmarkStart w:id="8" w:name="_Toc209554227"/>
    </w:p>
    <w:p w14:paraId="4042026A" w14:textId="53387EF8" w:rsidR="00794F1E" w:rsidRPr="00794F1E" w:rsidRDefault="00794F1E" w:rsidP="00794F1E">
      <w:pPr>
        <w:spacing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r w:rsidRPr="00794F1E"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  <w:t>4.3. Сведения о лице (лицах), предоставившем (предоставивших) обеспечение по облигациям эмитента с обеспечением, а также об обеспечении, предоставленном по облигациям эмитента с обеспечением</w:t>
      </w:r>
      <w:bookmarkEnd w:id="7"/>
      <w:bookmarkEnd w:id="8"/>
    </w:p>
    <w:p w14:paraId="3F636783" w14:textId="77777777" w:rsidR="00794F1E" w:rsidRPr="00794F1E" w:rsidRDefault="00794F1E" w:rsidP="00794F1E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6386DF9C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bookmarkStart w:id="9" w:name="_Hlk175482834"/>
      <w:bookmarkStart w:id="10" w:name="_Hlk96682371"/>
      <w:r w:rsidRPr="00794F1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составе информации, раскрытой эмитентом в отчете эмитента 12 месяцев 2024 года, изменения не происходили.</w:t>
      </w:r>
    </w:p>
    <w:bookmarkEnd w:id="9"/>
    <w:p w14:paraId="483D4767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период между отчетной датой и датой раскрытия консолидированной финансовой отчетности в составе соответствующей информации изменения не происходили.</w:t>
      </w:r>
    </w:p>
    <w:p w14:paraId="71E90B30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145F294D" w14:textId="77777777" w:rsidR="00794F1E" w:rsidRPr="00794F1E" w:rsidRDefault="00794F1E" w:rsidP="00794F1E">
      <w:pPr>
        <w:spacing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bookmarkStart w:id="11" w:name="Par1012"/>
      <w:bookmarkStart w:id="12" w:name="_Toc208830281"/>
      <w:bookmarkStart w:id="13" w:name="_Toc209554228"/>
      <w:bookmarkEnd w:id="10"/>
      <w:bookmarkEnd w:id="11"/>
      <w:r w:rsidRPr="00794F1E"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  <w:t>4.4. Сведения об объявленных и выплаченных дивидендах по акциям эмитента</w:t>
      </w:r>
      <w:bookmarkEnd w:id="12"/>
      <w:bookmarkEnd w:id="13"/>
    </w:p>
    <w:p w14:paraId="21C02200" w14:textId="77777777" w:rsidR="00794F1E" w:rsidRPr="00794F1E" w:rsidRDefault="00794F1E" w:rsidP="00794F1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</w:p>
    <w:p w14:paraId="62E52839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составе информации, раскрытой эмитентом в отчете эмитента 12 месяцев 2024 года, изменения не происходили.</w:t>
      </w:r>
    </w:p>
    <w:p w14:paraId="0C4504D4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период между отчетной датой и датой раскрытия консолидированной финансовой отчетности в составе соответствующей информации изменения не происходили.</w:t>
      </w:r>
    </w:p>
    <w:p w14:paraId="4ED6DEA1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</w:p>
    <w:p w14:paraId="2427A75F" w14:textId="77777777" w:rsidR="00794F1E" w:rsidRPr="00794F1E" w:rsidRDefault="00794F1E" w:rsidP="00794F1E">
      <w:pPr>
        <w:spacing w:after="0" w:line="240" w:lineRule="auto"/>
        <w:jc w:val="center"/>
        <w:outlineLvl w:val="1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  <w:bookmarkStart w:id="14" w:name="_Toc208830282"/>
      <w:bookmarkStart w:id="15" w:name="_Toc209554229"/>
      <w:r w:rsidRPr="00794F1E"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  <w:t>4.5. Сведения об организациях, осуществляющих учет прав на эмиссионные ценные бумаги эмитента</w:t>
      </w:r>
      <w:bookmarkEnd w:id="14"/>
      <w:bookmarkEnd w:id="15"/>
    </w:p>
    <w:p w14:paraId="204CBC08" w14:textId="77777777" w:rsidR="00794F1E" w:rsidRPr="00794F1E" w:rsidRDefault="00794F1E" w:rsidP="00794F1E">
      <w:p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ru-RU"/>
          <w14:ligatures w14:val="none"/>
        </w:rPr>
      </w:pPr>
    </w:p>
    <w:p w14:paraId="3AD6548D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  <w:t>В составе информации, раскрытой эмитентом в отчете эмитента 12 месяцев 2024 года, изменения не происходили.</w:t>
      </w:r>
    </w:p>
    <w:p w14:paraId="4B76704D" w14:textId="77777777" w:rsidR="00794F1E" w:rsidRPr="00794F1E" w:rsidRDefault="00794F1E" w:rsidP="00794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</w:pPr>
      <w:r w:rsidRPr="00794F1E">
        <w:rPr>
          <w:rFonts w:eastAsia="Times New Roman" w:cstheme="minorHAnsi"/>
          <w:b/>
          <w:bCs/>
          <w:i/>
          <w:iCs/>
          <w:kern w:val="0"/>
          <w:sz w:val="24"/>
          <w:szCs w:val="24"/>
          <w:lang w:eastAsia="ru-RU"/>
          <w14:ligatures w14:val="none"/>
        </w:rPr>
        <w:lastRenderedPageBreak/>
        <w:t>В период между отчетной датой и датой раскрытия консолидированной финансовой отчетности в составе соответствующей информации изменения не происходили.</w:t>
      </w:r>
    </w:p>
    <w:p w14:paraId="73A5A718" w14:textId="77777777" w:rsidR="002B49E3" w:rsidRDefault="002B49E3" w:rsidP="00AA75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E4C48E" w14:textId="77777777" w:rsidR="007761D4" w:rsidRDefault="007761D4" w:rsidP="00AA75E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D1D42F" w14:textId="77777777" w:rsidR="007D5D29" w:rsidRDefault="00F73019" w:rsidP="00AA75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Заместитель</w:t>
      </w:r>
      <w:r w:rsidR="007761D4">
        <w:rPr>
          <w:rFonts w:cstheme="minorHAnsi"/>
          <w:sz w:val="24"/>
          <w:szCs w:val="24"/>
        </w:rPr>
        <w:t xml:space="preserve"> </w:t>
      </w:r>
      <w:r w:rsidR="007761D4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генерального</w:t>
      </w:r>
    </w:p>
    <w:p w14:paraId="3B704BA2" w14:textId="5E5B6784" w:rsidR="007761D4" w:rsidRDefault="007D5D29" w:rsidP="00AA75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д</w:t>
      </w:r>
      <w:r w:rsidR="00F73019">
        <w:rPr>
          <w:rFonts w:cstheme="minorHAnsi"/>
          <w:sz w:val="24"/>
          <w:szCs w:val="24"/>
        </w:rPr>
        <w:t>иректора</w:t>
      </w:r>
      <w:r>
        <w:rPr>
          <w:rFonts w:cstheme="minorHAnsi"/>
          <w:sz w:val="24"/>
          <w:szCs w:val="24"/>
        </w:rPr>
        <w:t xml:space="preserve"> </w:t>
      </w:r>
      <w:r w:rsidR="00014ADB">
        <w:rPr>
          <w:rFonts w:cstheme="minorHAnsi"/>
          <w:sz w:val="24"/>
          <w:szCs w:val="24"/>
        </w:rPr>
        <w:t xml:space="preserve">по экономике </w:t>
      </w:r>
      <w:r>
        <w:rPr>
          <w:rFonts w:cstheme="minorHAnsi"/>
          <w:sz w:val="24"/>
          <w:szCs w:val="24"/>
        </w:rPr>
        <w:t xml:space="preserve">и </w:t>
      </w:r>
      <w:proofErr w:type="gramStart"/>
      <w:r>
        <w:rPr>
          <w:rFonts w:cstheme="minorHAnsi"/>
          <w:sz w:val="24"/>
          <w:szCs w:val="24"/>
        </w:rPr>
        <w:t>финансам  _</w:t>
      </w:r>
      <w:proofErr w:type="gramEnd"/>
      <w:r>
        <w:rPr>
          <w:rFonts w:cstheme="minorHAnsi"/>
          <w:sz w:val="24"/>
          <w:szCs w:val="24"/>
        </w:rPr>
        <w:t>__________________________</w:t>
      </w:r>
      <w:r w:rsidR="007761D4">
        <w:rPr>
          <w:rFonts w:cstheme="minorHAnsi"/>
          <w:sz w:val="24"/>
          <w:szCs w:val="24"/>
        </w:rPr>
        <w:t xml:space="preserve"> </w:t>
      </w:r>
      <w:r w:rsidR="00014ADB">
        <w:rPr>
          <w:rFonts w:cstheme="minorHAnsi"/>
          <w:sz w:val="24"/>
          <w:szCs w:val="24"/>
        </w:rPr>
        <w:t>Д.А. Мещерякова</w:t>
      </w:r>
    </w:p>
    <w:p w14:paraId="6A425CFA" w14:textId="4F551D8F" w:rsidR="007761D4" w:rsidRDefault="007761D4" w:rsidP="007761D4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(подпись)</w:t>
      </w:r>
    </w:p>
    <w:p w14:paraId="73018749" w14:textId="77777777" w:rsidR="007761D4" w:rsidRDefault="007761D4" w:rsidP="007761D4">
      <w:pPr>
        <w:spacing w:after="0" w:line="240" w:lineRule="auto"/>
        <w:ind w:firstLine="708"/>
        <w:jc w:val="center"/>
        <w:rPr>
          <w:rFonts w:cstheme="minorHAnsi"/>
          <w:sz w:val="24"/>
          <w:szCs w:val="24"/>
        </w:rPr>
      </w:pPr>
    </w:p>
    <w:p w14:paraId="2447D1C0" w14:textId="54ADA7E6" w:rsidR="007761D4" w:rsidRPr="00794F1E" w:rsidRDefault="007761D4" w:rsidP="007761D4">
      <w:pPr>
        <w:spacing w:after="0" w:line="240" w:lineRule="auto"/>
        <w:rPr>
          <w:rFonts w:cstheme="minorHAnsi"/>
          <w:sz w:val="24"/>
          <w:szCs w:val="24"/>
        </w:rPr>
      </w:pPr>
      <w:r w:rsidRPr="00014ADB">
        <w:rPr>
          <w:rFonts w:cstheme="minorHAnsi"/>
          <w:sz w:val="24"/>
          <w:szCs w:val="24"/>
        </w:rPr>
        <w:t>«1</w:t>
      </w:r>
      <w:r w:rsidR="00E43F45">
        <w:rPr>
          <w:rFonts w:cstheme="minorHAnsi"/>
          <w:sz w:val="24"/>
          <w:szCs w:val="24"/>
          <w:lang w:val="en-US"/>
        </w:rPr>
        <w:t>9</w:t>
      </w:r>
      <w:bookmarkStart w:id="16" w:name="_GoBack"/>
      <w:bookmarkEnd w:id="16"/>
      <w:r w:rsidRPr="00014ADB">
        <w:rPr>
          <w:rFonts w:cstheme="minorHAnsi"/>
          <w:sz w:val="24"/>
          <w:szCs w:val="24"/>
        </w:rPr>
        <w:t>» декабря</w:t>
      </w:r>
      <w:r>
        <w:rPr>
          <w:rFonts w:cstheme="minorHAnsi"/>
          <w:sz w:val="24"/>
          <w:szCs w:val="24"/>
        </w:rPr>
        <w:t xml:space="preserve"> 2025</w:t>
      </w:r>
      <w:r w:rsidR="00014ADB">
        <w:rPr>
          <w:rFonts w:cstheme="minorHAnsi"/>
          <w:sz w:val="24"/>
          <w:szCs w:val="24"/>
        </w:rPr>
        <w:t>г.</w:t>
      </w:r>
    </w:p>
    <w:sectPr w:rsidR="007761D4" w:rsidRPr="00794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14681" w14:textId="77777777" w:rsidR="00794F1E" w:rsidRDefault="00794F1E" w:rsidP="00794F1E">
      <w:pPr>
        <w:spacing w:after="0" w:line="240" w:lineRule="auto"/>
      </w:pPr>
      <w:r>
        <w:separator/>
      </w:r>
    </w:p>
  </w:endnote>
  <w:endnote w:type="continuationSeparator" w:id="0">
    <w:p w14:paraId="7027150B" w14:textId="77777777" w:rsidR="00794F1E" w:rsidRDefault="00794F1E" w:rsidP="00794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8C2BF" w14:textId="77777777" w:rsidR="00794F1E" w:rsidRDefault="00794F1E" w:rsidP="00794F1E">
      <w:pPr>
        <w:spacing w:after="0" w:line="240" w:lineRule="auto"/>
      </w:pPr>
      <w:r>
        <w:separator/>
      </w:r>
    </w:p>
  </w:footnote>
  <w:footnote w:type="continuationSeparator" w:id="0">
    <w:p w14:paraId="10C879FC" w14:textId="77777777" w:rsidR="00794F1E" w:rsidRDefault="00794F1E" w:rsidP="00794F1E">
      <w:pPr>
        <w:spacing w:after="0" w:line="240" w:lineRule="auto"/>
      </w:pPr>
      <w:r>
        <w:continuationSeparator/>
      </w:r>
    </w:p>
  </w:footnote>
  <w:footnote w:id="1">
    <w:p w14:paraId="2FE9B3E8" w14:textId="77777777" w:rsidR="00794F1E" w:rsidRPr="00562840" w:rsidRDefault="00794F1E" w:rsidP="00794F1E">
      <w:pPr>
        <w:pStyle w:val="ac"/>
        <w:rPr>
          <w:rFonts w:ascii="Times New Roman" w:hAnsi="Times New Roman"/>
        </w:rPr>
      </w:pPr>
      <w:r w:rsidRPr="00562840">
        <w:rPr>
          <w:rStyle w:val="ae"/>
          <w:rFonts w:ascii="Times New Roman" w:hAnsi="Times New Roman"/>
        </w:rPr>
        <w:footnoteRef/>
      </w:r>
      <w:r w:rsidRPr="00562840">
        <w:rPr>
          <w:rFonts w:ascii="Times New Roman" w:hAnsi="Times New Roman"/>
        </w:rPr>
        <w:t xml:space="preserve">  </w:t>
      </w:r>
      <w:r w:rsidRPr="00794F1E">
        <w:rPr>
          <w:rFonts w:cs="Calibri"/>
        </w:rPr>
        <w:t>Сведения указываются об организациях, которые определяются как группа в соответствии с МСФО.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4AE"/>
    <w:multiLevelType w:val="multilevel"/>
    <w:tmpl w:val="8BF0E50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EB"/>
    <w:rsid w:val="00011D31"/>
    <w:rsid w:val="00014ADB"/>
    <w:rsid w:val="000A4E35"/>
    <w:rsid w:val="000B0DEF"/>
    <w:rsid w:val="00246333"/>
    <w:rsid w:val="002B49E3"/>
    <w:rsid w:val="003C5F76"/>
    <w:rsid w:val="00447A13"/>
    <w:rsid w:val="004E0BAF"/>
    <w:rsid w:val="005B206B"/>
    <w:rsid w:val="006856F4"/>
    <w:rsid w:val="00690058"/>
    <w:rsid w:val="007761D4"/>
    <w:rsid w:val="00794F1E"/>
    <w:rsid w:val="007D5D29"/>
    <w:rsid w:val="00884F0C"/>
    <w:rsid w:val="009C1D83"/>
    <w:rsid w:val="00A6242D"/>
    <w:rsid w:val="00AA75EB"/>
    <w:rsid w:val="00D4000C"/>
    <w:rsid w:val="00D83D72"/>
    <w:rsid w:val="00E239C3"/>
    <w:rsid w:val="00E43F45"/>
    <w:rsid w:val="00E90857"/>
    <w:rsid w:val="00F7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97EEA"/>
  <w15:chartTrackingRefBased/>
  <w15:docId w15:val="{C1E82AE9-4899-4E64-9EB0-C6223834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7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7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7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7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75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75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75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75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75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75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75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75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75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7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75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75EB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794F1E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semiHidden/>
    <w:rsid w:val="00794F1E"/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uiPriority w:val="99"/>
    <w:semiHidden/>
    <w:unhideWhenUsed/>
    <w:rsid w:val="00794F1E"/>
    <w:rPr>
      <w:rFonts w:cs="Times New Roman"/>
      <w:vertAlign w:val="superscript"/>
    </w:rPr>
  </w:style>
  <w:style w:type="character" w:styleId="af">
    <w:name w:val="Hyperlink"/>
    <w:basedOn w:val="a0"/>
    <w:uiPriority w:val="99"/>
    <w:unhideWhenUsed/>
    <w:rsid w:val="006900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90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9689&amp;dst=288&amp;field=134&amp;date=29.03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disclosure.ru/portal/FileLoad.ashx?Fileid=18994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Ch</dc:creator>
  <cp:keywords/>
  <dc:description/>
  <cp:lastModifiedBy>Климова Ирина Викторовна</cp:lastModifiedBy>
  <cp:revision>14</cp:revision>
  <dcterms:created xsi:type="dcterms:W3CDTF">2025-12-18T08:18:00Z</dcterms:created>
  <dcterms:modified xsi:type="dcterms:W3CDTF">2025-12-19T09:03:00Z</dcterms:modified>
</cp:coreProperties>
</file>